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2F8A">
      <w:pPr>
        <w:pStyle w:val="2"/>
        <w:bidi w:val="0"/>
        <w:ind w:firstLine="442" w:firstLineChars="10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  <w:lang w:val="en-US" w:eastAsia="zh-CN"/>
        </w:rPr>
        <w:t>采购需求</w:t>
      </w:r>
    </w:p>
    <w:p w14:paraId="52340C96">
      <w:pPr>
        <w:pStyle w:val="8"/>
        <w:keepNext w:val="0"/>
        <w:keepLines w:val="0"/>
        <w:widowControl/>
        <w:suppressLineNumbers w:val="0"/>
        <w:spacing w:line="24" w:lineRule="atLeast"/>
        <w:jc w:val="left"/>
        <w:rPr>
          <w:rStyle w:val="11"/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Style w:val="11"/>
          <w:rFonts w:hint="eastAsia" w:cstheme="minorEastAsia"/>
          <w:color w:val="333333"/>
          <w:sz w:val="24"/>
          <w:szCs w:val="24"/>
          <w:lang w:val="en-US" w:eastAsia="zh-CN"/>
        </w:rPr>
        <w:t>一、</w:t>
      </w:r>
      <w:r>
        <w:rPr>
          <w:rStyle w:val="11"/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项目基本情况：</w:t>
      </w:r>
    </w:p>
    <w:p w14:paraId="4FA2FDCC">
      <w:pPr>
        <w:keepNext w:val="0"/>
        <w:keepLines w:val="0"/>
        <w:widowControl/>
        <w:suppressLineNumbers w:val="0"/>
        <w:spacing w:line="24" w:lineRule="atLeast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项目名称：输血管理系统维保服务项目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维保服务期：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3年（合同1年1签）</w:t>
      </w:r>
    </w:p>
    <w:p w14:paraId="7BA25425">
      <w:pPr>
        <w:keepNext w:val="0"/>
        <w:keepLines w:val="0"/>
        <w:widowControl/>
        <w:suppressLineNumbers w:val="0"/>
        <w:spacing w:line="24" w:lineRule="atLeast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服务地点：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采购人指定地点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项目内容：为我院现有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输血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系统提供全面的技术维护与支持服务。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采购方式：单一来源。</w:t>
      </w:r>
    </w:p>
    <w:p w14:paraId="54294D36">
      <w:pPr>
        <w:keepNext w:val="0"/>
        <w:keepLines w:val="0"/>
        <w:widowControl/>
        <w:suppressLineNumbers w:val="0"/>
        <w:spacing w:line="24" w:lineRule="atLeast"/>
        <w:jc w:val="left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最高限价：1.8万元/3年。</w:t>
      </w:r>
    </w:p>
    <w:p w14:paraId="6B69DB71">
      <w:pPr>
        <w:pStyle w:val="8"/>
        <w:keepNext w:val="0"/>
        <w:keepLines w:val="0"/>
        <w:widowControl/>
        <w:suppressLineNumbers w:val="0"/>
        <w:spacing w:line="24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11"/>
          <w:rFonts w:hint="eastAsia" w:cstheme="minorEastAsia"/>
          <w:color w:val="333333"/>
          <w:sz w:val="24"/>
          <w:szCs w:val="24"/>
          <w:lang w:eastAsia="zh-CN"/>
        </w:rPr>
        <w:t>二、</w:t>
      </w:r>
      <w:r>
        <w:rPr>
          <w:rStyle w:val="11"/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系统维护服务内容如下：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0"/>
        <w:gridCol w:w="4333"/>
        <w:gridCol w:w="1300"/>
        <w:gridCol w:w="1733"/>
      </w:tblGrid>
      <w:tr w14:paraId="3261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C57C61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2C3E5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C3E50"/>
                <w:sz w:val="24"/>
                <w:szCs w:val="24"/>
              </w:rPr>
              <w:t>服务名称</w:t>
            </w:r>
          </w:p>
        </w:tc>
        <w:tc>
          <w:tcPr>
            <w:tcW w:w="2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93E6E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2C3E5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C3E50"/>
                <w:sz w:val="24"/>
                <w:szCs w:val="24"/>
              </w:rPr>
              <w:t>服务内容</w:t>
            </w:r>
          </w:p>
        </w:tc>
        <w:tc>
          <w:tcPr>
            <w:tcW w:w="7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DDAE5C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2C3E5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C3E50"/>
                <w:sz w:val="24"/>
                <w:szCs w:val="24"/>
              </w:rPr>
              <w:t>响应时间</w:t>
            </w:r>
          </w:p>
        </w:tc>
        <w:tc>
          <w:tcPr>
            <w:tcW w:w="9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61B7F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2C3E5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C3E50"/>
                <w:sz w:val="24"/>
                <w:szCs w:val="24"/>
              </w:rPr>
              <w:t>交付成果</w:t>
            </w:r>
          </w:p>
        </w:tc>
      </w:tr>
      <w:tr w14:paraId="2F43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3383C3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咨询服务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3DFF0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软件功能应用咨询：1、提供本地及400服务热线（7×24小时）；2、远程协助：通过远程方式诊断问题并提供解决方案（</w:t>
            </w:r>
            <w:r>
              <w:rPr>
                <w:rFonts w:hint="eastAsia" w:cstheme="minorEastAsia"/>
                <w:color w:val="333333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×</w:t>
            </w:r>
            <w:r>
              <w:rPr>
                <w:rFonts w:hint="eastAsia" w:cstheme="minorEastAsia"/>
                <w:color w:val="333333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小时）。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FAA02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1小时内响应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E36644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《服务报告》</w:t>
            </w:r>
          </w:p>
        </w:tc>
      </w:tr>
      <w:tr w14:paraId="58C8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3F66B6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故障排除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7777E4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系统出现功能异常时，及时查找并排除故障，确保系统稳定运行。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30CA59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1小时内响应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AAF04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《服务报告》</w:t>
            </w:r>
          </w:p>
        </w:tc>
      </w:tr>
      <w:tr w14:paraId="03D6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825C1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应急服务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F8831B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系统发生灾难性故障时，乙方立即启动应急响应机制，最大限度减少业务中断时间（7×24小时）。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161418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1小时内响应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34C6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《服务报告》</w:t>
            </w:r>
          </w:p>
        </w:tc>
      </w:tr>
      <w:tr w14:paraId="127D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9B3812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数据维护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72155C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1、协助完成系统数据备份；2、在数据丢失时协助恢复；3、协助修正因操作等原因导致的患者数据错误。</w:t>
            </w:r>
            <w:r>
              <w:rPr>
                <w:rFonts w:hint="eastAsia" w:cstheme="minorEastAsia"/>
                <w:color w:val="33333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、</w:t>
            </w:r>
            <w:r>
              <w:rPr>
                <w:rFonts w:hint="eastAsia" w:cstheme="minorEastAsia"/>
                <w:color w:val="333333"/>
                <w:sz w:val="24"/>
                <w:szCs w:val="24"/>
                <w:lang w:val="en-US" w:eastAsia="zh-CN"/>
              </w:rPr>
              <w:t>合理范围内的系统功能调整与完善支持。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C837C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1小时内响应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3DD735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《服务报告》</w:t>
            </w:r>
          </w:p>
        </w:tc>
      </w:tr>
      <w:tr w14:paraId="5C13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1C94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巡查服务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484A1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巡查内容：1、系统运行状态检查；2、输血数据流程合规性审核。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350B33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每个季度一次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3E1BCD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《巡检报告》</w:t>
            </w:r>
          </w:p>
        </w:tc>
      </w:tr>
      <w:tr w14:paraId="54B0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7A1FA5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系统服务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3BFBE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1、提供已购版本的功能升级与BUG修复；2、维护已应用模块；3、通过补丁与版本更新保障系统信息安全；4、维护现有系统接口，必要时进行调整；5、配合满足医院信息安全等级保护相关要求。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DE098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1小时内响应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AA62B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《服务报告》</w:t>
            </w:r>
          </w:p>
        </w:tc>
      </w:tr>
      <w:tr w14:paraId="36EE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A1910F">
            <w:pPr>
              <w:pStyle w:val="8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cstheme="minorEastAsia"/>
                <w:b w:val="0"/>
                <w:bCs w:val="0"/>
                <w:color w:val="333333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4"/>
                <w:szCs w:val="24"/>
              </w:rPr>
              <w:t>在系统正常运行状态下，供应商需定期进行系统检测与维护，每季度一次，全年共四次，并提交相应的巡检服务报告。</w:t>
            </w:r>
          </w:p>
        </w:tc>
      </w:tr>
    </w:tbl>
    <w:p w14:paraId="6023CA0C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" w:lineRule="atLeast"/>
        <w:ind w:leftChars="0" w:right="0" w:rightChars="0"/>
        <w:jc w:val="left"/>
        <w:rPr>
          <w:rStyle w:val="11"/>
          <w:rFonts w:hint="eastAsia" w:asciiTheme="minorEastAsia" w:hAnsiTheme="minorEastAsia" w:eastAsiaTheme="minorEastAsia" w:cstheme="minorEastAsia"/>
          <w:b/>
          <w:bCs w:val="0"/>
          <w:color w:val="333333"/>
          <w:sz w:val="24"/>
          <w:szCs w:val="24"/>
          <w:lang w:eastAsia="zh-CN"/>
        </w:rPr>
      </w:pPr>
      <w:r>
        <w:rPr>
          <w:rStyle w:val="11"/>
          <w:rFonts w:hint="eastAsia" w:cstheme="minorEastAsia"/>
          <w:b/>
          <w:bCs w:val="0"/>
          <w:color w:val="333333"/>
          <w:sz w:val="24"/>
          <w:szCs w:val="24"/>
          <w:lang w:eastAsia="zh-CN"/>
        </w:rPr>
        <w:t>三、</w:t>
      </w:r>
      <w:r>
        <w:rPr>
          <w:rStyle w:val="11"/>
          <w:rFonts w:hint="eastAsia" w:asciiTheme="minorEastAsia" w:hAnsiTheme="minorEastAsia" w:eastAsiaTheme="minorEastAsia" w:cstheme="minorEastAsia"/>
          <w:b/>
          <w:bCs w:val="0"/>
          <w:color w:val="333333"/>
          <w:sz w:val="24"/>
          <w:szCs w:val="24"/>
          <w:lang w:eastAsia="zh-CN"/>
        </w:rPr>
        <w:t>支付方式</w:t>
      </w:r>
    </w:p>
    <w:p w14:paraId="144468F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" w:lineRule="atLeast"/>
        <w:ind w:leftChars="0" w:right="0" w:rightChars="0"/>
        <w:jc w:val="left"/>
        <w:rPr>
          <w:rStyle w:val="11"/>
          <w:rFonts w:hint="eastAsia" w:asciiTheme="minorEastAsia" w:hAnsiTheme="minorEastAsia" w:eastAsiaTheme="minorEastAsia" w:cstheme="minorEastAsia"/>
          <w:b w:val="0"/>
          <w:bCs/>
          <w:color w:val="333333"/>
          <w:sz w:val="24"/>
          <w:szCs w:val="24"/>
          <w:lang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/>
          <w:color w:val="333333"/>
          <w:sz w:val="24"/>
          <w:szCs w:val="24"/>
          <w:lang w:eastAsia="zh-CN"/>
        </w:rPr>
        <w:t xml:space="preserve">验收合格后，采购人收到成交人出具的合法票据后，达到付款条件起 15 个工作日，支付合同总金额的 </w:t>
      </w:r>
      <w:r>
        <w:rPr>
          <w:rStyle w:val="11"/>
          <w:rFonts w:hint="eastAsia" w:cstheme="minorEastAsia"/>
          <w:b w:val="0"/>
          <w:bCs/>
          <w:color w:val="333333"/>
          <w:sz w:val="24"/>
          <w:szCs w:val="24"/>
          <w:lang w:val="en-US" w:eastAsia="zh-CN"/>
        </w:rPr>
        <w:t>100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/>
          <w:color w:val="333333"/>
          <w:sz w:val="24"/>
          <w:szCs w:val="24"/>
          <w:lang w:eastAsia="zh-CN"/>
        </w:rPr>
        <w:t>%。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5755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DB9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DB9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893E6">
    <w:pPr>
      <w:pStyle w:val="7"/>
      <w:pBdr>
        <w:bottom w:val="single" w:color="FFFFFF" w:sz="4" w:space="1"/>
      </w:pBdr>
      <w:rPr>
        <w:rFonts w:hint="default" w:eastAsiaTheme="minor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-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-60"/>
        </w:tabs>
      </w:pPr>
      <w:rPr>
        <w:rFonts w:cs="Times New Roman"/>
      </w:rPr>
    </w:lvl>
    <w:lvl w:ilvl="4" w:tentative="0">
      <w:start w:val="1"/>
      <w:numFmt w:val="lowerLetter"/>
      <w:pStyle w:val="15"/>
      <w:lvlText w:val="%5)"/>
      <w:lvlJc w:val="left"/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4CEE"/>
    <w:rsid w:val="0E4E740F"/>
    <w:rsid w:val="116723B7"/>
    <w:rsid w:val="122674F1"/>
    <w:rsid w:val="17E15742"/>
    <w:rsid w:val="23675615"/>
    <w:rsid w:val="277D036A"/>
    <w:rsid w:val="2842590E"/>
    <w:rsid w:val="2C6F7125"/>
    <w:rsid w:val="2CC633AC"/>
    <w:rsid w:val="2FD15A61"/>
    <w:rsid w:val="31435FD0"/>
    <w:rsid w:val="38AE0347"/>
    <w:rsid w:val="47452B19"/>
    <w:rsid w:val="4BB84FD0"/>
    <w:rsid w:val="522C2381"/>
    <w:rsid w:val="591C54DB"/>
    <w:rsid w:val="662115FD"/>
    <w:rsid w:val="745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300" w:beforeAutospacing="0" w:after="0" w:afterAutospacing="1"/>
      <w:jc w:val="left"/>
    </w:pPr>
    <w:rPr>
      <w:rFonts w:hint="eastAsia" w:ascii="宋体" w:hAnsi="宋体" w:eastAsia="宋体" w:cs="宋体"/>
      <w:b/>
      <w:bCs/>
      <w:color w:val="2C3E50"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budget1"/>
    <w:basedOn w:val="10"/>
    <w:qFormat/>
    <w:uiPriority w:val="0"/>
    <w:rPr>
      <w:b/>
      <w:bCs/>
      <w:color w:val="E74C3C"/>
      <w:sz w:val="27"/>
      <w:szCs w:val="27"/>
    </w:rPr>
  </w:style>
  <w:style w:type="character" w:customStyle="1" w:styleId="14">
    <w:name w:val="supplier1"/>
    <w:basedOn w:val="10"/>
    <w:qFormat/>
    <w:uiPriority w:val="0"/>
    <w:rPr>
      <w:b/>
      <w:bCs/>
    </w:rPr>
  </w:style>
  <w:style w:type="paragraph" w:customStyle="1" w:styleId="15">
    <w:name w:val="标题 5（有编号）（绿盟科技）"/>
    <w:basedOn w:val="1"/>
    <w:next w:val="16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6">
    <w:name w:val="正文（绿盟科技）"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674</Characters>
  <Lines>0</Lines>
  <Paragraphs>0</Paragraphs>
  <TotalTime>1</TotalTime>
  <ScaleCrop>false</ScaleCrop>
  <LinksUpToDate>false</LinksUpToDate>
  <CharactersWithSpaces>677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2025-11-03T01:21:00Z</dcterms:created>
  <dc:creator>dell</dc:creator>
  <cp:lastModifiedBy>罗曼</cp:lastModifiedBy>
  <dcterms:modified xsi:type="dcterms:W3CDTF">2025-11-05T01:36:13Z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eyJoZGlkIjoiNTdmYTkzMTljYjZiMGZiYjViZTVhMjUwN2IyOGRiNDQiLCJ1c2VySWQiOiIxNjQ3OTQ0NDIyIn0=</vt:lpwstr>
  </property>
  <property fmtid="{D5CDD505-2E9C-101B-9397-08002B2CF9AE}" pid="4" name="ICV">
    <vt:lpwstr>6AA243FDFB2C42218329F5B92BFB0F46_13</vt:lpwstr>
  </property>
</Properties>
</file>