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220C2"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2：</w:t>
      </w:r>
    </w:p>
    <w:p w14:paraId="0FE9CBA7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玻璃雨棚清洗项目需求</w:t>
      </w:r>
    </w:p>
    <w:tbl>
      <w:tblPr>
        <w:tblStyle w:val="2"/>
        <w:tblpPr w:leftFromText="180" w:rightFromText="180" w:vertAnchor="page" w:horzAnchor="page" w:tblpX="1436" w:tblpY="3084"/>
        <w:tblOverlap w:val="never"/>
        <w:tblW w:w="10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375"/>
        <w:gridCol w:w="1695"/>
        <w:gridCol w:w="4995"/>
      </w:tblGrid>
      <w:tr w14:paraId="13B9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 w14:paraId="0C658ED4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</w:rPr>
              <w:t>1号、2号、3号、4号楼及停车场入口玻璃雨棚清洗项目</w:t>
            </w:r>
          </w:p>
        </w:tc>
      </w:tr>
      <w:tr w14:paraId="16B7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128750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7024F6">
            <w:pPr>
              <w:spacing w:beforeLines="0" w:afterLines="0"/>
              <w:jc w:val="left"/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1号、3号、4号楼玻璃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屋檐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清洗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04345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约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val="en-US" w:eastAsia="zh-CN"/>
              </w:rPr>
              <w:t>150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 xml:space="preserve">m2 </w:t>
            </w:r>
          </w:p>
        </w:tc>
        <w:tc>
          <w:tcPr>
            <w:tcW w:w="4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887BE5">
            <w:pPr>
              <w:spacing w:beforeLines="0" w:afterLines="0"/>
              <w:jc w:val="left"/>
              <w:rPr>
                <w:rFonts w:hint="default" w:ascii="微软雅黑" w:hAnsi="微软雅黑" w:eastAsia="微软雅黑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玻璃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屋檐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人工清洗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及漏水处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val="en-US" w:eastAsia="zh-CN"/>
              </w:rPr>
              <w:t>防水胶填充修补</w:t>
            </w:r>
          </w:p>
        </w:tc>
      </w:tr>
      <w:tr w14:paraId="5CD1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E1636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20A445">
            <w:pPr>
              <w:spacing w:beforeLines="0" w:afterLines="0"/>
              <w:jc w:val="left"/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停车场入口玻璃顶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立面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清洗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B40A1E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约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val="en-US" w:eastAsia="zh-CN"/>
              </w:rPr>
              <w:t>350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 xml:space="preserve"> m2</w:t>
            </w:r>
          </w:p>
        </w:tc>
        <w:tc>
          <w:tcPr>
            <w:tcW w:w="4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DC815A">
            <w:pPr>
              <w:spacing w:beforeLines="0" w:afterLines="0"/>
              <w:jc w:val="left"/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玻璃顶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、立面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人工清洗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及漏水处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val="en-US" w:eastAsia="zh-CN"/>
              </w:rPr>
              <w:t>防水胶填充修补</w:t>
            </w:r>
          </w:p>
        </w:tc>
      </w:tr>
      <w:tr w14:paraId="74B3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EF9B6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453F01">
            <w:pPr>
              <w:spacing w:beforeLines="0" w:afterLines="0"/>
              <w:jc w:val="left"/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急诊通道雨棚清洗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201B04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约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50m2</w:t>
            </w:r>
          </w:p>
        </w:tc>
        <w:tc>
          <w:tcPr>
            <w:tcW w:w="4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9E1FDE">
            <w:pPr>
              <w:spacing w:beforeLines="0" w:afterLines="0"/>
              <w:jc w:val="left"/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人工清洗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val="en-US" w:eastAsia="zh-CN"/>
              </w:rPr>
              <w:t>PVC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顶棚</w:t>
            </w:r>
          </w:p>
        </w:tc>
      </w:tr>
    </w:tbl>
    <w:p w14:paraId="470DEDE5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完工时限：通知施工后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3日内；</w:t>
      </w:r>
    </w:p>
    <w:p w14:paraId="749FA86A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安全责任：由施工方全部负责；</w:t>
      </w:r>
    </w:p>
    <w:p w14:paraId="01503AAA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质量要求：清洗后玻璃、雨棚洁净，玻璃面不渗漏水。</w:t>
      </w:r>
    </w:p>
    <w:p w14:paraId="4B8D2311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支付方式：验收合格后，采购人收到成交人出具的合法票据后，达到付款条件起 30日内，支付合同总金额的100%。   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5B4B3B"/>
    <w:rsid w:val="18837506"/>
    <w:rsid w:val="431E1BAC"/>
    <w:rsid w:val="58C86DF0"/>
    <w:rsid w:val="6B532831"/>
    <w:rsid w:val="7572027D"/>
    <w:rsid w:val="7575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249</Characters>
  <Lines>0</Lines>
  <Paragraphs>0</Paragraphs>
  <TotalTime>0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2025-03-28T00:33:00Z</dcterms:created>
  <dc:creator>张德辉</dc:creator>
  <cp:lastModifiedBy>宋思宇</cp:lastModifiedBy>
  <dcterms:modified xsi:type="dcterms:W3CDTF">2025-04-10T08:38:13Z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4F5E412C58704A1F9070F07F931EA1B5_13</vt:lpwstr>
  </property>
  <property fmtid="{D5CDD505-2E9C-101B-9397-08002B2CF9AE}" pid="4" name="KSOTemplateDocerSaveRecord">
    <vt:lpwstr>eyJoZGlkIjoiOGIxYTI1MmZmYWZlOTFiNTc5ODg5YTM2MWMwYmU0ZTkiLCJ1c2VySWQiOiIxNjQ3OTQ0NDIyIn0=</vt:lpwstr>
  </property>
</Properties>
</file>