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D3417">
      <w:pPr>
        <w:spacing w:before="156" w:beforeLines="50" w:after="156" w:afterLines="50"/>
        <w:ind w:firstLine="643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阿坝州林业中心医院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监控系统、停车场道闸及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门诊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LED屏</w:t>
      </w:r>
    </w:p>
    <w:p w14:paraId="3D3B0F2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维护保养服务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采购项目需求</w:t>
      </w:r>
    </w:p>
    <w:bookmarkEnd w:id="0"/>
    <w:p w14:paraId="61B134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项目概况</w:t>
      </w:r>
    </w:p>
    <w:p w14:paraId="47B68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为保证医院视频监控系统、停车道闸系统及门诊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LED屏正常工作，拟对现用上述系统进行维保服务采购。</w:t>
      </w:r>
    </w:p>
    <w:p w14:paraId="5C7C9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一）视频监控系统：64路大华硬盘监控录像机2台、监视器2台、海康威视有源供电摄像头64个、大华POE供电摄像头37个、海康威视POE供电摄像头5个、录像机硬盘28个、核心网络交换机2台、楼栋交换机5台、楼层交换机5台、光缆2根。</w:t>
      </w:r>
    </w:p>
    <w:p w14:paraId="52680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（二）停车道闸系统：车辆识别摄像机7台、服务器2套、闸机机4台。</w:t>
      </w:r>
    </w:p>
    <w:p w14:paraId="6DA28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（三）门诊部室内LED显示屏1台。</w:t>
      </w:r>
    </w:p>
    <w:p w14:paraId="27021F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维保服务期限及项目预算</w:t>
      </w:r>
    </w:p>
    <w:p w14:paraId="3288CC7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维保服务期限：3年，合同一年一签。</w:t>
      </w:r>
    </w:p>
    <w:p w14:paraId="3AB8A6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项目预算：15000.00元/年，3年共计45000.00元。</w:t>
      </w:r>
    </w:p>
    <w:p w14:paraId="4F0C68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维保服务内容及服务要求</w:t>
      </w:r>
    </w:p>
    <w:p w14:paraId="18EE597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服务内容</w:t>
      </w:r>
    </w:p>
    <w:tbl>
      <w:tblPr>
        <w:tblStyle w:val="5"/>
        <w:tblpPr w:leftFromText="180" w:rightFromText="180" w:vertAnchor="text" w:horzAnchor="page" w:tblpX="1116" w:tblpY="625"/>
        <w:tblOverlap w:val="never"/>
        <w:tblW w:w="100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2"/>
        <w:gridCol w:w="3843"/>
        <w:gridCol w:w="887"/>
        <w:gridCol w:w="887"/>
        <w:gridCol w:w="1918"/>
      </w:tblGrid>
      <w:tr w14:paraId="1910B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4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服务项目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3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服务内容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53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E5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E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56B88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B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录像机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（大华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64路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A9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录像回放、存储时间、输出端口，硬盘是否正常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5D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8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7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消防控制室</w:t>
            </w:r>
          </w:p>
        </w:tc>
      </w:tr>
      <w:tr w14:paraId="4C984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9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监控显示屏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C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画面是否正常、是否黑屏、断电、闪屏等现象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FE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A8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A3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消防控制室</w:t>
            </w:r>
          </w:p>
        </w:tc>
      </w:tr>
      <w:tr w14:paraId="5F30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9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核心交换机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3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数据端口、网线连接情况、供电等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A0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B8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4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消防控制室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2台、门卫室1台</w:t>
            </w:r>
          </w:p>
        </w:tc>
      </w:tr>
      <w:tr w14:paraId="0A8A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A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交换机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0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数据端口、网络连接情况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以及外置电源损坏更换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91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4A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35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1号楼1台、6号楼2台、5号楼2台</w:t>
            </w:r>
          </w:p>
        </w:tc>
      </w:tr>
      <w:tr w14:paraId="74EA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10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楼层交换机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FE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数据端口、网络连接情况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以及外置电源损坏更换和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8口以下（含8口）交换机损坏更换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8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6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9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号楼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5号楼</w:t>
            </w:r>
          </w:p>
        </w:tc>
      </w:tr>
      <w:tr w14:paraId="7A3F6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E14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摄像机 （枪机，球机、半球、拾音器等）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666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画面显示、镜头除尘、接口连接情况、云台控制、电源连接情况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以及摄像机移位（含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10米内网线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）和外置电源损坏更换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8FA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691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334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-6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号楼</w:t>
            </w:r>
          </w:p>
        </w:tc>
      </w:tr>
      <w:tr w14:paraId="2512F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A77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摄像机（半球带录音）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8EA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画面显示、镜头除尘、接口连接情况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116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87C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B81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急诊科</w:t>
            </w:r>
          </w:p>
        </w:tc>
      </w:tr>
      <w:tr w14:paraId="44AB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4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4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摄像机（半球带录音）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7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画面显示、镜头除尘、接口连接情况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38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00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0D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门诊大厅</w:t>
            </w:r>
          </w:p>
        </w:tc>
      </w:tr>
      <w:tr w14:paraId="154EF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C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线路传输设备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A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光纤线、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线、光收发器、光端盒等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以及外置电源损坏更换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0A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72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8F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6号楼到门卫室、6号楼到5号楼一楼</w:t>
            </w:r>
          </w:p>
        </w:tc>
      </w:tr>
      <w:tr w14:paraId="202DA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72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停车道闸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7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闸机（升降电机维护，地感线圈、伸缩栏杆、感应器）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D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65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F6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医院通道</w:t>
            </w:r>
          </w:p>
        </w:tc>
      </w:tr>
      <w:tr w14:paraId="66A4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A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闸机前端服务器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F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前端电脑：车辆识别系统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，含车辆识别软件升级等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F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32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4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门卫室</w:t>
            </w:r>
          </w:p>
        </w:tc>
      </w:tr>
      <w:tr w14:paraId="410BB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5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闸机后端服务器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1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后端电脑：服务器维护，含车牌数据录入及更新服务、定期数据备份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8A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5B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45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6号楼机房</w:t>
            </w:r>
          </w:p>
        </w:tc>
      </w:tr>
      <w:tr w14:paraId="4CA4C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39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LED电子屏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6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LED三色屏，含主机、电子显示模块、电源、数据排线、服务器控制机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18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4A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E9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6号楼门诊</w:t>
            </w:r>
          </w:p>
        </w:tc>
      </w:tr>
      <w:tr w14:paraId="01758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EB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清洁除尘</w:t>
            </w:r>
          </w:p>
        </w:tc>
        <w:tc>
          <w:tcPr>
            <w:tcW w:w="7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1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对上述项目设备部件进行清洁除尘工作（至少每月一次）</w:t>
            </w:r>
          </w:p>
        </w:tc>
      </w:tr>
    </w:tbl>
    <w:p w14:paraId="0CEBF88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服务要求：</w:t>
      </w:r>
    </w:p>
    <w:p w14:paraId="061EB3C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在系统设备正常使用状态下，定时到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现场进行设备的例行保养和检修，每月至少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次。服务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详见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《服务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内容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》，并向采购人出具保养记录。</w:t>
      </w:r>
    </w:p>
    <w:p w14:paraId="1E08A434">
      <w:pPr>
        <w:keepNext w:val="0"/>
        <w:keepLines w:val="0"/>
        <w:pageBreakBefore w:val="0"/>
        <w:widowControl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28"/>
          <w:szCs w:val="28"/>
        </w:rPr>
        <w:t>维护保养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期间，必须遵守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的规章制度及安全环保等各项规定。保证严守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监控系统设备布局秘密,严防外界人员恶意侵犯。</w:t>
      </w:r>
    </w:p>
    <w:p w14:paraId="0F181C02">
      <w:pPr>
        <w:keepNext w:val="0"/>
        <w:keepLines w:val="0"/>
        <w:pageBreakBefore w:val="0"/>
        <w:widowControl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系统在平时使用过程中出现故障，在接到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通知后及时响应，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小时内到达现场进行处理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4小时内完成故障排除，恢复正常，如涉及设备更换则另行约定。</w:t>
      </w:r>
    </w:p>
    <w:p w14:paraId="61878F60">
      <w:pPr>
        <w:keepNext w:val="0"/>
        <w:keepLines w:val="0"/>
        <w:pageBreakBefore w:val="0"/>
        <w:widowControl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设备维修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更换零部件或设备时，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提出建议，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经采购人同意后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支付设备成本费，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负责提供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免费安装调试。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服务商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负责所有更换设备及零部</w:t>
      </w:r>
      <w:r>
        <w:rPr>
          <w:rFonts w:hint="eastAsia" w:ascii="仿宋_GB2312" w:hAnsi="仿宋_GB2312" w:eastAsia="仿宋_GB2312" w:cs="仿宋_GB2312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一年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质保，质保</w:t>
      </w:r>
      <w:r>
        <w:rPr>
          <w:rFonts w:hint="eastAsia" w:ascii="仿宋_GB2312" w:hAnsi="仿宋_GB2312" w:eastAsia="仿宋_GB2312" w:cs="仿宋_GB2312"/>
          <w:sz w:val="28"/>
          <w:szCs w:val="28"/>
        </w:rPr>
        <w:t>期自验收合格起算。</w:t>
      </w:r>
    </w:p>
    <w:p w14:paraId="0972D07C">
      <w:pPr>
        <w:keepNext w:val="0"/>
        <w:keepLines w:val="0"/>
        <w:pageBreakBefore w:val="0"/>
        <w:widowControl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服务商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工作人员在维保过程中发生的任何人身、财产安全责任，均由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服务商</w:t>
      </w:r>
      <w:r>
        <w:rPr>
          <w:rFonts w:hint="eastAsia" w:ascii="仿宋_GB2312" w:hAnsi="仿宋_GB2312" w:eastAsia="仿宋_GB2312" w:cs="仿宋_GB2312"/>
          <w:sz w:val="28"/>
          <w:szCs w:val="28"/>
        </w:rPr>
        <w:t>自行负责。给第三人造成损失的，也由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服务商自行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负责。</w:t>
      </w:r>
    </w:p>
    <w:p w14:paraId="1AEE955B">
      <w:pPr>
        <w:keepNext w:val="0"/>
        <w:keepLines w:val="0"/>
        <w:pageBreakBefore w:val="0"/>
        <w:widowControl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四、商务及其他要求</w:t>
      </w:r>
    </w:p>
    <w:p w14:paraId="7485F473">
      <w:pPr>
        <w:keepNext w:val="0"/>
        <w:keepLines w:val="0"/>
        <w:pageBreakBefore w:val="0"/>
        <w:widowControl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1、维保服务费用在履约期满结束并经甲方考核合格后60日内支付合同约定费用。</w:t>
      </w:r>
    </w:p>
    <w:p w14:paraId="296FE250">
      <w:pPr>
        <w:keepNext w:val="0"/>
        <w:keepLines w:val="0"/>
        <w:pageBreakBefore w:val="0"/>
        <w:widowControl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2、履约期满并经甲方考核合格后续签后续维保服务合同（总计不超过3年）。</w:t>
      </w:r>
    </w:p>
    <w:p w14:paraId="6B4B80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3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服务商</w:t>
      </w:r>
      <w:r>
        <w:rPr>
          <w:rFonts w:hint="eastAsia" w:ascii="仿宋_GB2312" w:hAnsi="仿宋_GB2312" w:eastAsia="仿宋_GB2312" w:cs="仿宋_GB2312"/>
          <w:sz w:val="28"/>
          <w:szCs w:val="28"/>
        </w:rPr>
        <w:t>接到通知后未能及时对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故障进行</w:t>
      </w:r>
      <w:r>
        <w:rPr>
          <w:rFonts w:hint="eastAsia" w:ascii="仿宋_GB2312" w:hAnsi="仿宋_GB2312" w:eastAsia="仿宋_GB2312" w:cs="仿宋_GB2312"/>
          <w:sz w:val="28"/>
          <w:szCs w:val="28"/>
        </w:rPr>
        <w:t>处理，而造成系统不能尽快恢复使用，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200元/次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进行违约处罚，在维护保养费用中进行扣除。因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服务商</w:t>
      </w:r>
      <w:r>
        <w:rPr>
          <w:rFonts w:hint="eastAsia" w:ascii="仿宋_GB2312" w:hAnsi="仿宋_GB2312" w:eastAsia="仿宋_GB2312" w:cs="仿宋_GB2312"/>
          <w:sz w:val="28"/>
          <w:szCs w:val="28"/>
        </w:rPr>
        <w:t>延误维保等原因给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造成损失的，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服务商</w:t>
      </w:r>
      <w:r>
        <w:rPr>
          <w:rFonts w:hint="eastAsia" w:ascii="仿宋_GB2312" w:hAnsi="仿宋_GB2312" w:eastAsia="仿宋_GB2312" w:cs="仿宋_GB2312"/>
          <w:sz w:val="28"/>
          <w:szCs w:val="28"/>
        </w:rPr>
        <w:t>应承担赔偿责任。</w:t>
      </w:r>
    </w:p>
    <w:p w14:paraId="123B01C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6ACCDC3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2399ACC6">
      <w:pPr>
        <w:rPr>
          <w:rFonts w:hint="eastAsia" w:cs="宋体"/>
          <w:b/>
          <w:bCs/>
          <w:spacing w:val="3"/>
          <w:sz w:val="26"/>
          <w:szCs w:val="26"/>
          <w:lang w:val="en-US" w:eastAsia="zh-CN"/>
        </w:rPr>
      </w:pPr>
    </w:p>
    <w:p w14:paraId="349F1899">
      <w:pPr>
        <w:rPr>
          <w:rFonts w:hint="eastAsia" w:cs="宋体"/>
          <w:b/>
          <w:bCs/>
          <w:spacing w:val="3"/>
          <w:sz w:val="26"/>
          <w:szCs w:val="26"/>
          <w:lang w:val="en-US" w:eastAsia="zh-CN"/>
        </w:rPr>
      </w:pPr>
    </w:p>
    <w:p w14:paraId="026FE29C">
      <w:pPr>
        <w:rPr>
          <w:rFonts w:hint="eastAsia" w:cs="宋体"/>
          <w:b/>
          <w:bCs/>
          <w:spacing w:val="3"/>
          <w:sz w:val="26"/>
          <w:szCs w:val="26"/>
          <w:lang w:val="en-US" w:eastAsia="zh-CN"/>
        </w:rPr>
      </w:pPr>
    </w:p>
    <w:p w14:paraId="4BF9493F">
      <w:pPr>
        <w:pStyle w:val="2"/>
        <w:rPr>
          <w:rFonts w:hint="eastAsia"/>
          <w:lang w:val="en-US" w:eastAsia="zh-CN"/>
        </w:rPr>
      </w:pPr>
    </w:p>
    <w:p w14:paraId="38162070">
      <w:pPr>
        <w:numPr>
          <w:ilvl w:val="0"/>
          <w:numId w:val="1"/>
        </w:numPr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评分方法</w:t>
      </w:r>
    </w:p>
    <w:p w14:paraId="573973F0"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本项目采取综合评分法。</w:t>
      </w:r>
    </w:p>
    <w:p w14:paraId="6568895C">
      <w:pPr>
        <w:keepNext w:val="0"/>
        <w:keepLines w:val="0"/>
        <w:pageBreakBefore w:val="0"/>
        <w:widowControl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page" w:horzAnchor="page" w:tblpX="936" w:tblpY="3047"/>
        <w:tblW w:w="1027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1305"/>
        <w:gridCol w:w="690"/>
        <w:gridCol w:w="7875"/>
      </w:tblGrid>
      <w:tr w14:paraId="096D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404" w:type="dxa"/>
            <w:noWrap w:val="0"/>
            <w:vAlign w:val="center"/>
          </w:tcPr>
          <w:p w14:paraId="38EDC0B2">
            <w:pPr>
              <w:pStyle w:val="8"/>
              <w:spacing w:line="300" w:lineRule="exact"/>
              <w:jc w:val="center"/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 w14:paraId="53118838"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评价因素</w:t>
            </w:r>
          </w:p>
        </w:tc>
        <w:tc>
          <w:tcPr>
            <w:tcW w:w="690" w:type="dxa"/>
            <w:noWrap w:val="0"/>
            <w:vAlign w:val="center"/>
          </w:tcPr>
          <w:p w14:paraId="72F2083F"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分值 </w:t>
            </w:r>
          </w:p>
        </w:tc>
        <w:tc>
          <w:tcPr>
            <w:tcW w:w="7875" w:type="dxa"/>
            <w:noWrap w:val="0"/>
            <w:vAlign w:val="center"/>
          </w:tcPr>
          <w:p w14:paraId="5229CF25">
            <w:pPr>
              <w:pStyle w:val="8"/>
              <w:spacing w:line="300" w:lineRule="exact"/>
              <w:jc w:val="center"/>
              <w:rPr>
                <w:rStyle w:val="7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 w14:paraId="4D15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tblCellSpacing w:w="0" w:type="dxa"/>
        </w:trPr>
        <w:tc>
          <w:tcPr>
            <w:tcW w:w="404" w:type="dxa"/>
            <w:noWrap w:val="0"/>
            <w:vAlign w:val="center"/>
          </w:tcPr>
          <w:p w14:paraId="7EB5A902">
            <w:pPr>
              <w:pStyle w:val="4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33711F7F">
            <w:pPr>
              <w:pStyle w:val="4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690" w:type="dxa"/>
            <w:noWrap w:val="0"/>
            <w:vAlign w:val="center"/>
          </w:tcPr>
          <w:p w14:paraId="3935470E"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875" w:type="dxa"/>
            <w:noWrap w:val="0"/>
            <w:vAlign w:val="center"/>
          </w:tcPr>
          <w:p w14:paraId="5B4104DD">
            <w:pPr>
              <w:pStyle w:val="8"/>
              <w:spacing w:line="300" w:lineRule="exac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以本次有效的最低的包内全部单价之和为基准价，参选报价得分=（基准价/包内全部单价之和）*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 w14:paraId="57D0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404" w:type="dxa"/>
            <w:noWrap w:val="0"/>
            <w:vAlign w:val="center"/>
          </w:tcPr>
          <w:p w14:paraId="383B609C"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 w14:paraId="78C060B6"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690" w:type="dxa"/>
            <w:noWrap w:val="0"/>
            <w:vAlign w:val="center"/>
          </w:tcPr>
          <w:p w14:paraId="7874515B"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875" w:type="dxa"/>
            <w:noWrap w:val="0"/>
            <w:vAlign w:val="center"/>
          </w:tcPr>
          <w:p w14:paraId="4C2F2F66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供应商提供类似项目业绩，每提供 1个得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分，最多得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225FAAAF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注：提供中标（成交）通知书或合同复印件加盖供应商公章，未提供或未盖章的不得分。</w:t>
            </w:r>
          </w:p>
        </w:tc>
      </w:tr>
      <w:tr w14:paraId="6551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tblCellSpacing w:w="0" w:type="dxa"/>
        </w:trPr>
        <w:tc>
          <w:tcPr>
            <w:tcW w:w="404" w:type="dxa"/>
            <w:noWrap w:val="0"/>
            <w:vAlign w:val="center"/>
          </w:tcPr>
          <w:p w14:paraId="671117E1">
            <w:pPr>
              <w:pStyle w:val="2"/>
              <w:snapToGrid w:val="0"/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 w14:paraId="57B1C218">
            <w:pPr>
              <w:pStyle w:val="2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维护及保养服务方案</w:t>
            </w:r>
          </w:p>
        </w:tc>
        <w:tc>
          <w:tcPr>
            <w:tcW w:w="690" w:type="dxa"/>
            <w:noWrap w:val="0"/>
            <w:vAlign w:val="center"/>
          </w:tcPr>
          <w:p w14:paraId="2BBA841E"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</w:p>
        </w:tc>
        <w:tc>
          <w:tcPr>
            <w:tcW w:w="7875" w:type="dxa"/>
            <w:noWrap w:val="0"/>
            <w:vAlign w:val="center"/>
          </w:tcPr>
          <w:p w14:paraId="1007C6E4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根据项目服务方案进行详细的横向比较，综合对比评审。</w:t>
            </w:r>
          </w:p>
          <w:p w14:paraId="009DCF7B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档次(30分):响应文件中提供的维保方案完整、详实、思路清听、考虑全面，对项目实施的重点关键环节把握到位，对难点问题有充分预计，能较好的满足使用方需求的，保养计划与方案考虑全面，有具体的保养时间安排及保养内容，针对性强，合理可行，能较好的满足使用方需求的。</w:t>
            </w:r>
          </w:p>
          <w:p w14:paraId="257762DA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档次(24分):响应文件中提供的维保方案基本完整，但优势不明显，对项目实施的重点关键环节及难点问题的预计不够全面，基本满足使用方要求的，保养计划与方案编制合理、有保养时间安排及保养内容，但针对性一般，基本可行，基本满足使用方需求的。</w:t>
            </w:r>
          </w:p>
          <w:p w14:paraId="282F3BB4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第三档次(18分):响应文件中提供的维保方案不够完整、对项目实施的重点关键环节及难点问题的预计考虑欠缺的，保养计划与方案编制较为合理，但保养时间安排及保养内容筒单，可行性较差的。</w:t>
            </w:r>
          </w:p>
          <w:p w14:paraId="3C6D48AD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第四档次(12分):响应文件中提供的维保方案缺项较多，未涉及项目实施的重点关键环节及难点问题的，保养计划与方案编制不够合理，可行性较差的。未提供服务方案的不得分。</w:t>
            </w:r>
          </w:p>
        </w:tc>
      </w:tr>
      <w:tr w14:paraId="0AA6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  <w:tblCellSpacing w:w="0" w:type="dxa"/>
        </w:trPr>
        <w:tc>
          <w:tcPr>
            <w:tcW w:w="404" w:type="dxa"/>
            <w:noWrap w:val="0"/>
            <w:vAlign w:val="center"/>
          </w:tcPr>
          <w:p w14:paraId="3DB74512">
            <w:pPr>
              <w:pStyle w:val="4"/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5" w:type="dxa"/>
            <w:noWrap w:val="0"/>
            <w:vAlign w:val="center"/>
          </w:tcPr>
          <w:p w14:paraId="0A7DE8EC">
            <w:pPr>
              <w:pStyle w:val="4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服务及违约承诺、质量保证措施</w:t>
            </w:r>
          </w:p>
        </w:tc>
        <w:tc>
          <w:tcPr>
            <w:tcW w:w="690" w:type="dxa"/>
            <w:noWrap w:val="0"/>
            <w:vAlign w:val="center"/>
          </w:tcPr>
          <w:p w14:paraId="6370BDA9"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875" w:type="dxa"/>
            <w:noWrap w:val="0"/>
            <w:vAlign w:val="center"/>
          </w:tcPr>
          <w:p w14:paraId="66315868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根据服务及违约承诺、保障措施进行详细的横向比较，综合对比评审。</w:t>
            </w:r>
          </w:p>
          <w:p w14:paraId="50C87030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第一档次(15分):有完善、具体且充分的服务及违约承诺、可行性强；保障措施可操作性强，有具体的处罚措施；</w:t>
            </w:r>
          </w:p>
          <w:p w14:paraId="603466A8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第二档次(10分):服务及违约承诺具体可行，保障措施可操作性较强，有处罚措施；</w:t>
            </w:r>
          </w:p>
          <w:p w14:paraId="674291E1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第三档次(5分):服务及违约承诺一般，保障措施可操作性一般，没有处罚措施。未提供的不得分。</w:t>
            </w:r>
          </w:p>
        </w:tc>
      </w:tr>
      <w:tr w14:paraId="3EDA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404" w:type="dxa"/>
            <w:noWrap w:val="0"/>
            <w:vAlign w:val="center"/>
          </w:tcPr>
          <w:p w14:paraId="7266ECEB">
            <w:pPr>
              <w:pStyle w:val="4"/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noWrap w:val="0"/>
            <w:vAlign w:val="center"/>
          </w:tcPr>
          <w:p w14:paraId="2B681D14">
            <w:pPr>
              <w:pStyle w:val="4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应急措施</w:t>
            </w:r>
          </w:p>
        </w:tc>
        <w:tc>
          <w:tcPr>
            <w:tcW w:w="690" w:type="dxa"/>
            <w:noWrap w:val="0"/>
            <w:vAlign w:val="center"/>
          </w:tcPr>
          <w:p w14:paraId="2B245B8E"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</w:p>
        </w:tc>
        <w:tc>
          <w:tcPr>
            <w:tcW w:w="7875" w:type="dxa"/>
            <w:noWrap w:val="0"/>
            <w:vAlign w:val="center"/>
          </w:tcPr>
          <w:p w14:paraId="1FB4339C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第一档次(20分):响应文件中提供的应急措施考虑合理、全面，针对性强，针对本项目特点能提出切实可行解决方案、合理可行的;</w:t>
            </w:r>
          </w:p>
          <w:p w14:paraId="5352B399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第二档次(16分):响应文件中提供的应急措施考虑合理、较为全面，针对性较强，针对本项目特点能提出相应解决方案的:</w:t>
            </w:r>
          </w:p>
          <w:p w14:paraId="27DFD582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第三档次(12分):响应文件中提供的应急措施编制合理，但不够全面，针对性一般，针对本项目服务特点能提出相应解决方案的;</w:t>
            </w:r>
          </w:p>
          <w:p w14:paraId="50828237">
            <w:pPr>
              <w:pStyle w:val="2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第四档次(8分):响应文件中提供的应急措施编制不够合理，针对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本项目服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务特点提出的解决方案，合理性及可行性较差的;</w:t>
            </w:r>
          </w:p>
          <w:p w14:paraId="49E7C3FF">
            <w:pPr>
              <w:pStyle w:val="2"/>
              <w:snapToGrid w:val="0"/>
              <w:spacing w:after="0" w:line="36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第五档次(4分):响应文件提供了应急措施但不可行的。</w:t>
            </w:r>
          </w:p>
        </w:tc>
      </w:tr>
      <w:tr w14:paraId="22BF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tblCellSpacing w:w="0" w:type="dxa"/>
        </w:trPr>
        <w:tc>
          <w:tcPr>
            <w:tcW w:w="10274" w:type="dxa"/>
            <w:gridSpan w:val="4"/>
            <w:noWrap w:val="0"/>
            <w:vAlign w:val="center"/>
          </w:tcPr>
          <w:p w14:paraId="5628C692">
            <w:pPr>
              <w:spacing w:line="36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注：①本表中所涉及的评审资料是响应文件的重要组成内容，未按要求提供或资料不全的将导致相应得分的丢失。②本表中所涉及的评审资料，供应商应当在响应文件中按要求提交原件或复印件，并对其真实性负责。③评分的取值按四舍五入法，保留小数点后两位。④涉及评审的资料都应当清晰可辨，对于模糊或分辨不明的资料，评审专家可以不予认可。</w:t>
            </w:r>
          </w:p>
        </w:tc>
      </w:tr>
    </w:tbl>
    <w:p w14:paraId="68D68EAB">
      <w:pPr>
        <w:ind w:firstLine="840" w:firstLineChars="3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6A2CB29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1510F40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450C25F1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ADFF0"/>
    <w:multiLevelType w:val="singleLevel"/>
    <w:tmpl w:val="A46ADFF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C9DD56F"/>
    <w:multiLevelType w:val="singleLevel"/>
    <w:tmpl w:val="AC9DD56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04C1B2"/>
    <w:multiLevelType w:val="singleLevel"/>
    <w:tmpl w:val="6004C1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7A20017"/>
    <w:multiLevelType w:val="singleLevel"/>
    <w:tmpl w:val="67A200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D1821"/>
    <w:rsid w:val="055661F0"/>
    <w:rsid w:val="0596667E"/>
    <w:rsid w:val="08E92ED7"/>
    <w:rsid w:val="091B505B"/>
    <w:rsid w:val="0C7859DC"/>
    <w:rsid w:val="0D093B48"/>
    <w:rsid w:val="0D286C0B"/>
    <w:rsid w:val="0E8A2A67"/>
    <w:rsid w:val="11056D1C"/>
    <w:rsid w:val="14B77AD5"/>
    <w:rsid w:val="14D37DF4"/>
    <w:rsid w:val="16525DD7"/>
    <w:rsid w:val="1695474C"/>
    <w:rsid w:val="17DD1E6D"/>
    <w:rsid w:val="180513B0"/>
    <w:rsid w:val="1B0B3797"/>
    <w:rsid w:val="1FAB0A8F"/>
    <w:rsid w:val="22592A24"/>
    <w:rsid w:val="244D1821"/>
    <w:rsid w:val="27870033"/>
    <w:rsid w:val="29C42E79"/>
    <w:rsid w:val="2A495A74"/>
    <w:rsid w:val="2BD96984"/>
    <w:rsid w:val="2D1A688D"/>
    <w:rsid w:val="2EC21951"/>
    <w:rsid w:val="2F4862FA"/>
    <w:rsid w:val="32432DA9"/>
    <w:rsid w:val="33641229"/>
    <w:rsid w:val="34806536"/>
    <w:rsid w:val="36415851"/>
    <w:rsid w:val="39A469DC"/>
    <w:rsid w:val="3BCB453B"/>
    <w:rsid w:val="3C0B36C2"/>
    <w:rsid w:val="3D3879AE"/>
    <w:rsid w:val="3F867C4D"/>
    <w:rsid w:val="41032081"/>
    <w:rsid w:val="421D7172"/>
    <w:rsid w:val="441427F7"/>
    <w:rsid w:val="47095F17"/>
    <w:rsid w:val="4853431B"/>
    <w:rsid w:val="48573A19"/>
    <w:rsid w:val="4B1732F9"/>
    <w:rsid w:val="4B663938"/>
    <w:rsid w:val="4F652159"/>
    <w:rsid w:val="53426A39"/>
    <w:rsid w:val="56521B76"/>
    <w:rsid w:val="57877110"/>
    <w:rsid w:val="59B3634F"/>
    <w:rsid w:val="5C7F2AAC"/>
    <w:rsid w:val="5CBF0E96"/>
    <w:rsid w:val="5DFE5C52"/>
    <w:rsid w:val="60511C70"/>
    <w:rsid w:val="61EF441E"/>
    <w:rsid w:val="63021D41"/>
    <w:rsid w:val="630F445E"/>
    <w:rsid w:val="632440C0"/>
    <w:rsid w:val="68680898"/>
    <w:rsid w:val="68D221B5"/>
    <w:rsid w:val="6B431148"/>
    <w:rsid w:val="6EA063D8"/>
    <w:rsid w:val="6FAD1286"/>
    <w:rsid w:val="72A46970"/>
    <w:rsid w:val="7423420D"/>
    <w:rsid w:val="75CB62FE"/>
    <w:rsid w:val="75EB48B6"/>
    <w:rsid w:val="76BF3086"/>
    <w:rsid w:val="7A756E44"/>
    <w:rsid w:val="7EC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style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3783E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2591</Words>
  <Characters>2671</Characters>
  <Lines>0</Lines>
  <Paragraphs>0</Paragraphs>
  <TotalTime>0</TotalTime>
  <ScaleCrop>false</ScaleCrop>
  <LinksUpToDate>false</LinksUpToDate>
  <CharactersWithSpaces>2678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2024-12-19T08:04:00Z</dcterms:created>
  <dc:creator>张德辉</dc:creator>
  <cp:lastModifiedBy>宋思宇</cp:lastModifiedBy>
  <dcterms:modified xsi:type="dcterms:W3CDTF">2024-12-24T00:33:48Z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BBE71D80BBBE4EE0A03D4C409EE3B71F_13</vt:lpwstr>
  </property>
</Properties>
</file>