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exact"/>
        <w:jc w:val="center"/>
        <w:rPr>
          <w:rFonts w:ascii="宋体" w:eastAsia="宋体"/>
          <w:bCs/>
          <w:sz w:val="36"/>
        </w:rPr>
      </w:pPr>
      <w:bookmarkStart w:id="0" w:name="_GoBack"/>
      <w:bookmarkEnd w:id="0"/>
      <w:r>
        <w:rPr>
          <w:rFonts w:hint="eastAsia" w:ascii="宋体" w:eastAsia="宋体"/>
          <w:bCs/>
          <w:sz w:val="36"/>
        </w:rPr>
        <w:t>比选文件</w:t>
      </w:r>
    </w:p>
    <w:p>
      <w:pPr>
        <w:spacing w:line="400" w:lineRule="exact"/>
        <w:jc w:val="center"/>
      </w:pPr>
    </w:p>
    <w:p>
      <w:pPr>
        <w:pStyle w:val="15"/>
        <w:spacing w:line="360" w:lineRule="auto"/>
        <w:ind w:firstLine="482" w:firstLineChars="200"/>
        <w:rPr>
          <w:b/>
          <w:sz w:val="24"/>
          <w:szCs w:val="24"/>
        </w:rPr>
      </w:pPr>
      <w:r>
        <w:rPr>
          <w:rFonts w:hint="eastAsia"/>
          <w:b/>
          <w:sz w:val="24"/>
          <w:szCs w:val="24"/>
        </w:rPr>
        <w:t>比选人参加本次比选必须提供以下文件资料：</w:t>
      </w:r>
    </w:p>
    <w:p>
      <w:pPr>
        <w:spacing w:line="360" w:lineRule="auto"/>
        <w:ind w:firstLine="480" w:firstLineChars="200"/>
        <w:rPr>
          <w:sz w:val="24"/>
          <w:szCs w:val="24"/>
        </w:rPr>
      </w:pPr>
      <w:r>
        <w:rPr>
          <w:rFonts w:hint="eastAsia"/>
          <w:sz w:val="24"/>
          <w:szCs w:val="24"/>
        </w:rPr>
        <w:t>1、法定代表人授权书（原件）</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2、法定代表人参与比选活动的提供</w:t>
      </w:r>
      <w:r>
        <w:rPr>
          <w:rFonts w:hint="eastAsia"/>
          <w:sz w:val="24"/>
          <w:szCs w:val="24"/>
        </w:rPr>
        <w:t>法</w:t>
      </w:r>
      <w:r>
        <w:rPr>
          <w:rFonts w:hint="eastAsia" w:ascii="宋体"/>
          <w:sz w:val="24"/>
          <w:szCs w:val="24"/>
        </w:rPr>
        <w:t>定代表人的身份证</w:t>
      </w:r>
      <w:r>
        <w:rPr>
          <w:rFonts w:hint="eastAsia"/>
          <w:sz w:val="24"/>
          <w:szCs w:val="24"/>
        </w:rPr>
        <w:t>（复印件）</w:t>
      </w:r>
      <w:r>
        <w:rPr>
          <w:rFonts w:hint="eastAsia" w:ascii="宋体"/>
          <w:sz w:val="24"/>
          <w:szCs w:val="24"/>
        </w:rPr>
        <w:t>，复印双面；授权代表参与比选活动的提供</w:t>
      </w:r>
      <w:r>
        <w:rPr>
          <w:rFonts w:hint="eastAsia"/>
          <w:sz w:val="24"/>
          <w:szCs w:val="24"/>
        </w:rPr>
        <w:t>法</w:t>
      </w:r>
      <w:r>
        <w:rPr>
          <w:rFonts w:hint="eastAsia" w:ascii="宋体"/>
          <w:sz w:val="24"/>
          <w:szCs w:val="24"/>
        </w:rPr>
        <w:t>定代表人和授权代表的身份证</w:t>
      </w:r>
      <w:r>
        <w:rPr>
          <w:rFonts w:hint="eastAsia"/>
          <w:sz w:val="24"/>
          <w:szCs w:val="24"/>
        </w:rPr>
        <w:t>（复印件）</w:t>
      </w:r>
      <w:r>
        <w:rPr>
          <w:rFonts w:hint="eastAsia" w:ascii="宋体"/>
          <w:sz w:val="24"/>
          <w:szCs w:val="24"/>
        </w:rPr>
        <w:t>，复印双面；</w:t>
      </w:r>
    </w:p>
    <w:p>
      <w:pPr>
        <w:spacing w:line="360" w:lineRule="auto"/>
        <w:ind w:firstLine="480" w:firstLineChars="200"/>
        <w:rPr>
          <w:rFonts w:ascii="宋体" w:hAnsi="宋体"/>
          <w:sz w:val="24"/>
          <w:szCs w:val="24"/>
        </w:rPr>
      </w:pPr>
      <w:r>
        <w:rPr>
          <w:rFonts w:hint="eastAsia" w:ascii="宋体"/>
          <w:sz w:val="24"/>
          <w:szCs w:val="24"/>
        </w:rPr>
        <w:t>3、</w:t>
      </w:r>
      <w:r>
        <w:rPr>
          <w:rFonts w:hint="eastAsia" w:ascii="宋体" w:hAnsi="宋体"/>
          <w:sz w:val="24"/>
          <w:szCs w:val="24"/>
        </w:rPr>
        <w:t>比选人内部出具或第三方机构出具的财务状况报告（复印件）；也可提供截至响应文件递交截止日一年内银行出具的资信证明（复印件）；</w:t>
      </w:r>
    </w:p>
    <w:p>
      <w:pPr>
        <w:spacing w:line="360" w:lineRule="auto"/>
        <w:ind w:firstLine="480" w:firstLineChars="200"/>
        <w:rPr>
          <w:rFonts w:ascii="宋体" w:hAnsi="宋体"/>
          <w:sz w:val="24"/>
          <w:szCs w:val="24"/>
        </w:rPr>
      </w:pPr>
      <w:r>
        <w:rPr>
          <w:rFonts w:hint="eastAsia" w:ascii="宋体" w:hAnsi="宋体"/>
          <w:sz w:val="24"/>
          <w:szCs w:val="24"/>
        </w:rPr>
        <w:t>4、比选人前三年内，在经营活动中没有重大违法记录的书面声明原件；</w:t>
      </w:r>
    </w:p>
    <w:p>
      <w:pPr>
        <w:spacing w:line="360" w:lineRule="auto"/>
        <w:ind w:firstLine="480" w:firstLineChars="200"/>
        <w:rPr>
          <w:rFonts w:ascii="宋体"/>
          <w:sz w:val="24"/>
          <w:szCs w:val="24"/>
        </w:rPr>
      </w:pPr>
      <w:r>
        <w:rPr>
          <w:rFonts w:hint="eastAsia" w:ascii="宋体"/>
          <w:sz w:val="24"/>
          <w:szCs w:val="24"/>
        </w:rPr>
        <w:t>5、产品质量承诺书（原件）、售后服务承诺书（原件）；</w:t>
      </w:r>
    </w:p>
    <w:p>
      <w:pPr>
        <w:spacing w:line="360" w:lineRule="auto"/>
        <w:ind w:firstLine="480" w:firstLineChars="200"/>
        <w:rPr>
          <w:rFonts w:ascii="宋体"/>
          <w:sz w:val="24"/>
          <w:szCs w:val="24"/>
        </w:rPr>
      </w:pPr>
      <w:r>
        <w:rPr>
          <w:rFonts w:hint="eastAsia" w:ascii="宋体"/>
          <w:sz w:val="24"/>
          <w:szCs w:val="24"/>
        </w:rPr>
        <w:t>6、</w:t>
      </w:r>
      <w:r>
        <w:rPr>
          <w:rFonts w:ascii="宋体"/>
          <w:sz w:val="24"/>
          <w:szCs w:val="24"/>
        </w:rPr>
        <w:t>具备履行合同所必需的设备和专业技术能力的证明材料</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7、产品彩页资料；</w:t>
      </w:r>
    </w:p>
    <w:p>
      <w:pPr>
        <w:spacing w:line="360" w:lineRule="auto"/>
        <w:ind w:firstLine="480" w:firstLineChars="200"/>
        <w:rPr>
          <w:rFonts w:ascii="宋体"/>
          <w:sz w:val="24"/>
          <w:szCs w:val="24"/>
        </w:rPr>
      </w:pPr>
      <w:r>
        <w:rPr>
          <w:rFonts w:hint="eastAsia" w:ascii="宋体"/>
          <w:sz w:val="24"/>
          <w:szCs w:val="24"/>
        </w:rPr>
        <w:t>8、比选人销售业绩证明，必须有购销合同复印件或中标通知书等证明资料；</w:t>
      </w:r>
    </w:p>
    <w:p>
      <w:pPr>
        <w:spacing w:line="360" w:lineRule="auto"/>
        <w:ind w:firstLine="480" w:firstLineChars="200"/>
        <w:rPr>
          <w:rFonts w:ascii="宋体"/>
          <w:sz w:val="24"/>
          <w:szCs w:val="24"/>
        </w:rPr>
      </w:pPr>
      <w:r>
        <w:rPr>
          <w:rFonts w:hint="eastAsia" w:ascii="宋体"/>
          <w:sz w:val="24"/>
          <w:szCs w:val="24"/>
        </w:rPr>
        <w:t>9、产品报价明细表；</w:t>
      </w:r>
    </w:p>
    <w:p>
      <w:pPr>
        <w:spacing w:line="360" w:lineRule="auto"/>
        <w:ind w:firstLine="480" w:firstLineChars="200"/>
        <w:rPr>
          <w:rFonts w:ascii="宋体"/>
          <w:sz w:val="24"/>
          <w:szCs w:val="24"/>
        </w:rPr>
      </w:pPr>
      <w:r>
        <w:rPr>
          <w:rFonts w:hint="eastAsia" w:ascii="宋体"/>
          <w:sz w:val="24"/>
          <w:szCs w:val="24"/>
        </w:rPr>
        <w:t>10、比选产品技术参数响应表；</w:t>
      </w:r>
    </w:p>
    <w:p>
      <w:pPr>
        <w:spacing w:line="360" w:lineRule="auto"/>
        <w:ind w:firstLine="480" w:firstLineChars="200"/>
        <w:rPr>
          <w:rFonts w:ascii="宋体"/>
          <w:sz w:val="24"/>
          <w:szCs w:val="24"/>
        </w:rPr>
      </w:pPr>
      <w:r>
        <w:rPr>
          <w:rFonts w:hint="eastAsia" w:ascii="宋体"/>
          <w:sz w:val="24"/>
          <w:szCs w:val="24"/>
        </w:rPr>
        <w:t>11、产品配置清单；</w:t>
      </w:r>
    </w:p>
    <w:p>
      <w:pPr>
        <w:spacing w:line="360" w:lineRule="auto"/>
        <w:ind w:firstLine="480" w:firstLineChars="200"/>
        <w:rPr>
          <w:rFonts w:ascii="宋体"/>
          <w:sz w:val="24"/>
          <w:szCs w:val="24"/>
        </w:rPr>
      </w:pPr>
      <w:r>
        <w:rPr>
          <w:rFonts w:hint="eastAsia" w:ascii="宋体"/>
          <w:sz w:val="24"/>
          <w:szCs w:val="24"/>
        </w:rPr>
        <w:t>12、商务应答表；</w:t>
      </w:r>
    </w:p>
    <w:p>
      <w:pPr>
        <w:spacing w:line="360" w:lineRule="auto"/>
        <w:ind w:firstLine="480" w:firstLineChars="200"/>
        <w:rPr>
          <w:rFonts w:ascii="宋体"/>
          <w:sz w:val="24"/>
          <w:szCs w:val="24"/>
        </w:rPr>
      </w:pPr>
      <w:r>
        <w:rPr>
          <w:rFonts w:hint="eastAsia" w:ascii="宋体"/>
          <w:sz w:val="24"/>
          <w:szCs w:val="24"/>
        </w:rPr>
        <w:t>13、若投标产品及其配置产品为医疗器械的，投标产品及其配置产品须符合《医疗器械注册与备案管理办法》要求并提供中华人民共和国医疗器械注册证或备案凭证；</w:t>
      </w:r>
    </w:p>
    <w:p>
      <w:pPr>
        <w:spacing w:line="360" w:lineRule="auto"/>
        <w:ind w:firstLine="480" w:firstLineChars="200"/>
        <w:rPr>
          <w:rFonts w:ascii="宋体"/>
          <w:sz w:val="24"/>
          <w:szCs w:val="24"/>
        </w:rPr>
      </w:pPr>
      <w:r>
        <w:rPr>
          <w:rFonts w:hint="eastAsia" w:ascii="宋体"/>
          <w:sz w:val="24"/>
          <w:szCs w:val="24"/>
        </w:rPr>
        <w:t>14、若投标产品及其配置产品为医疗器械的，供应商若为投标产品生产厂家，须符合《医疗器械监督管理条例》要求并提供中华人民共和国医疗器械生产许可证或生产备案凭证；供应商若为投标产品非生产厂家，须符合《医疗器械监督管理条例》要求并提供中华人民共和国医疗器械经营企业许可证或经营备案凭证（已提供包含二类备案的多证合一营业执照的供应商除外）。</w:t>
      </w:r>
    </w:p>
    <w:p>
      <w:pPr>
        <w:spacing w:line="360" w:lineRule="auto"/>
        <w:ind w:firstLine="482" w:firstLineChars="200"/>
        <w:rPr>
          <w:rFonts w:ascii="宋体"/>
          <w:b/>
          <w:sz w:val="24"/>
          <w:szCs w:val="24"/>
        </w:rPr>
      </w:pPr>
      <w:r>
        <w:rPr>
          <w:rFonts w:hint="eastAsia" w:ascii="宋体"/>
          <w:b/>
          <w:sz w:val="24"/>
          <w:szCs w:val="24"/>
        </w:rPr>
        <w:t>以上要求比选人提供的文件资料（含复印件）必须加盖比选人印章（鲜章）。</w:t>
      </w: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both"/>
        <w:rPr>
          <w:rFonts w:hint="eastAsia" w:ascii="方正小标宋简体" w:eastAsia="方正小标宋简体"/>
          <w:sz w:val="32"/>
          <w:szCs w:val="32"/>
        </w:rPr>
      </w:pPr>
    </w:p>
    <w:p>
      <w:pPr>
        <w:pStyle w:val="5"/>
        <w:spacing w:line="360" w:lineRule="exact"/>
        <w:jc w:val="center"/>
        <w:rPr>
          <w:rFonts w:hint="eastAsia" w:ascii="宋体" w:eastAsia="宋体"/>
          <w:bCs/>
          <w:sz w:val="36"/>
          <w:lang w:eastAsia="zh-CN"/>
        </w:rPr>
      </w:pPr>
      <w:r>
        <w:rPr>
          <w:rFonts w:hint="eastAsia" w:ascii="宋体" w:eastAsia="宋体"/>
          <w:bCs/>
          <w:sz w:val="36"/>
          <w:lang w:eastAsia="zh-CN"/>
        </w:rPr>
        <w:t>采购清单</w:t>
      </w:r>
    </w:p>
    <w:tbl>
      <w:tblPr>
        <w:tblStyle w:val="8"/>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375"/>
        <w:gridCol w:w="1095"/>
        <w:gridCol w:w="343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50" w:type="dxa"/>
            <w:vAlign w:val="center"/>
          </w:tcPr>
          <w:p>
            <w:pPr>
              <w:spacing w:line="360" w:lineRule="auto"/>
              <w:jc w:val="center"/>
              <w:rPr>
                <w:rFonts w:hint="eastAsia" w:ascii="宋体"/>
                <w:sz w:val="24"/>
                <w:szCs w:val="24"/>
              </w:rPr>
            </w:pPr>
            <w:r>
              <w:rPr>
                <w:rFonts w:hint="eastAsia" w:ascii="宋体"/>
                <w:sz w:val="24"/>
                <w:szCs w:val="24"/>
              </w:rPr>
              <w:t>序号</w:t>
            </w:r>
          </w:p>
        </w:tc>
        <w:tc>
          <w:tcPr>
            <w:tcW w:w="3375" w:type="dxa"/>
            <w:vAlign w:val="center"/>
          </w:tcPr>
          <w:p>
            <w:pPr>
              <w:spacing w:line="360" w:lineRule="auto"/>
              <w:jc w:val="center"/>
              <w:rPr>
                <w:rFonts w:hint="eastAsia" w:ascii="宋体"/>
                <w:sz w:val="24"/>
                <w:szCs w:val="24"/>
              </w:rPr>
            </w:pPr>
            <w:r>
              <w:rPr>
                <w:rFonts w:hint="eastAsia" w:ascii="宋体"/>
                <w:sz w:val="24"/>
                <w:szCs w:val="24"/>
                <w:lang w:eastAsia="zh-CN"/>
              </w:rPr>
              <w:t>设备</w:t>
            </w:r>
            <w:r>
              <w:rPr>
                <w:rFonts w:hint="eastAsia" w:ascii="宋体"/>
                <w:sz w:val="24"/>
                <w:szCs w:val="24"/>
              </w:rPr>
              <w:t>名称</w:t>
            </w:r>
          </w:p>
        </w:tc>
        <w:tc>
          <w:tcPr>
            <w:tcW w:w="1095" w:type="dxa"/>
            <w:vAlign w:val="center"/>
          </w:tcPr>
          <w:p>
            <w:pPr>
              <w:spacing w:line="360" w:lineRule="auto"/>
              <w:jc w:val="center"/>
              <w:rPr>
                <w:rFonts w:hint="eastAsia" w:ascii="宋体" w:eastAsia="宋体"/>
                <w:sz w:val="24"/>
                <w:szCs w:val="24"/>
                <w:lang w:eastAsia="zh-CN"/>
              </w:rPr>
            </w:pPr>
            <w:r>
              <w:rPr>
                <w:rFonts w:hint="eastAsia" w:ascii="宋体"/>
                <w:sz w:val="24"/>
                <w:szCs w:val="24"/>
                <w:lang w:eastAsia="zh-CN"/>
              </w:rPr>
              <w:t>数量</w:t>
            </w:r>
          </w:p>
        </w:tc>
        <w:tc>
          <w:tcPr>
            <w:tcW w:w="3435" w:type="dxa"/>
            <w:vAlign w:val="center"/>
          </w:tcPr>
          <w:p>
            <w:pPr>
              <w:spacing w:line="360" w:lineRule="auto"/>
              <w:jc w:val="center"/>
              <w:rPr>
                <w:rFonts w:hint="eastAsia" w:ascii="宋体"/>
                <w:sz w:val="24"/>
                <w:szCs w:val="24"/>
                <w:lang w:eastAsia="zh-CN"/>
              </w:rPr>
            </w:pPr>
            <w:r>
              <w:rPr>
                <w:rFonts w:hint="eastAsia" w:ascii="宋体"/>
                <w:sz w:val="24"/>
                <w:szCs w:val="24"/>
                <w:lang w:val="en-US" w:eastAsia="zh-CN"/>
              </w:rPr>
              <w:t>最高限价（元）</w:t>
            </w:r>
          </w:p>
        </w:tc>
        <w:tc>
          <w:tcPr>
            <w:tcW w:w="1080" w:type="dxa"/>
            <w:vAlign w:val="center"/>
          </w:tcPr>
          <w:p>
            <w:pPr>
              <w:spacing w:line="360" w:lineRule="auto"/>
              <w:jc w:val="center"/>
              <w:rPr>
                <w:rFonts w:hint="eastAsia" w:ascii="宋体" w:eastAsia="宋体"/>
                <w:sz w:val="24"/>
                <w:szCs w:val="24"/>
                <w:lang w:eastAsia="zh-CN"/>
              </w:rPr>
            </w:pPr>
            <w:r>
              <w:rPr>
                <w:rFonts w:hint="eastAsia" w:ascii="宋体"/>
                <w:sz w:val="24"/>
                <w:szCs w:val="24"/>
                <w:lang w:eastAsia="zh-CN"/>
              </w:rPr>
              <w:t>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50" w:type="dxa"/>
            <w:vAlign w:val="center"/>
          </w:tcPr>
          <w:p>
            <w:pPr>
              <w:spacing w:line="360" w:lineRule="auto"/>
              <w:jc w:val="center"/>
              <w:rPr>
                <w:rFonts w:hint="eastAsia" w:ascii="宋体"/>
                <w:sz w:val="24"/>
                <w:szCs w:val="24"/>
              </w:rPr>
            </w:pPr>
            <w:r>
              <w:rPr>
                <w:rFonts w:hint="eastAsia" w:ascii="宋体"/>
                <w:sz w:val="24"/>
                <w:szCs w:val="24"/>
              </w:rPr>
              <w:t>1</w:t>
            </w:r>
          </w:p>
        </w:tc>
        <w:tc>
          <w:tcPr>
            <w:tcW w:w="3375" w:type="dxa"/>
            <w:vAlign w:val="center"/>
          </w:tcPr>
          <w:p>
            <w:pPr>
              <w:spacing w:line="360" w:lineRule="auto"/>
              <w:jc w:val="center"/>
              <w:rPr>
                <w:rFonts w:hint="eastAsia" w:ascii="宋体" w:eastAsia="宋体"/>
                <w:sz w:val="24"/>
                <w:szCs w:val="24"/>
                <w:lang w:val="en-US" w:eastAsia="zh-CN"/>
              </w:rPr>
            </w:pPr>
            <w:r>
              <w:rPr>
                <w:rFonts w:hint="eastAsia" w:ascii="宋体"/>
                <w:sz w:val="24"/>
                <w:szCs w:val="24"/>
                <w:lang w:eastAsia="zh-CN"/>
              </w:rPr>
              <w:t>多频振动排痰机</w:t>
            </w:r>
            <w:r>
              <w:rPr>
                <w:rFonts w:hint="eastAsia" w:ascii="宋体"/>
                <w:sz w:val="24"/>
                <w:szCs w:val="24"/>
                <w:lang w:val="en-US" w:eastAsia="zh-CN"/>
              </w:rPr>
              <w:t>(背心式）</w:t>
            </w:r>
          </w:p>
        </w:tc>
        <w:tc>
          <w:tcPr>
            <w:tcW w:w="1095" w:type="dxa"/>
            <w:vAlign w:val="center"/>
          </w:tcPr>
          <w:p>
            <w:pPr>
              <w:spacing w:line="360" w:lineRule="auto"/>
              <w:jc w:val="center"/>
              <w:rPr>
                <w:rFonts w:hint="eastAsia" w:ascii="宋体" w:eastAsia="宋体"/>
                <w:sz w:val="24"/>
                <w:szCs w:val="24"/>
                <w:lang w:val="en-US" w:eastAsia="zh-CN"/>
              </w:rPr>
            </w:pPr>
            <w:r>
              <w:rPr>
                <w:rFonts w:hint="eastAsia" w:ascii="宋体"/>
                <w:sz w:val="24"/>
                <w:szCs w:val="24"/>
                <w:lang w:val="en-US" w:eastAsia="zh-CN"/>
              </w:rPr>
              <w:t>1台</w:t>
            </w:r>
          </w:p>
        </w:tc>
        <w:tc>
          <w:tcPr>
            <w:tcW w:w="3435" w:type="dxa"/>
            <w:vAlign w:val="center"/>
          </w:tcPr>
          <w:p>
            <w:pPr>
              <w:spacing w:line="360" w:lineRule="auto"/>
              <w:jc w:val="center"/>
              <w:rPr>
                <w:rFonts w:hint="default" w:ascii="宋体"/>
                <w:sz w:val="24"/>
                <w:szCs w:val="24"/>
                <w:lang w:val="en-US" w:eastAsia="zh-CN"/>
              </w:rPr>
            </w:pPr>
            <w:r>
              <w:rPr>
                <w:rFonts w:hint="eastAsia" w:ascii="宋体"/>
                <w:sz w:val="24"/>
                <w:szCs w:val="24"/>
                <w:lang w:val="en-US" w:eastAsia="zh-CN"/>
              </w:rPr>
              <w:t>32000元</w:t>
            </w:r>
          </w:p>
        </w:tc>
        <w:tc>
          <w:tcPr>
            <w:tcW w:w="1080" w:type="dxa"/>
            <w:vAlign w:val="center"/>
          </w:tcPr>
          <w:p>
            <w:pPr>
              <w:spacing w:line="360" w:lineRule="auto"/>
              <w:jc w:val="center"/>
              <w:rPr>
                <w:rFonts w:hint="eastAsia" w:ascii="宋体" w:eastAsia="宋体"/>
                <w:sz w:val="24"/>
                <w:szCs w:val="24"/>
                <w:lang w:val="en-US" w:eastAsia="zh-CN"/>
              </w:rPr>
            </w:pPr>
            <w:r>
              <w:rPr>
                <w:rFonts w:hint="eastAsia" w:ascii="宋体"/>
                <w:sz w:val="24"/>
                <w:szCs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735" w:type="dxa"/>
            <w:gridSpan w:val="5"/>
            <w:vAlign w:val="center"/>
          </w:tcPr>
          <w:p>
            <w:pPr>
              <w:spacing w:line="360" w:lineRule="auto"/>
              <w:jc w:val="left"/>
              <w:rPr>
                <w:rFonts w:hint="eastAsia" w:ascii="宋体"/>
                <w:sz w:val="24"/>
                <w:szCs w:val="24"/>
                <w:lang w:val="en-US" w:eastAsia="zh-CN"/>
              </w:rPr>
            </w:pPr>
            <w:r>
              <w:rPr>
                <w:rFonts w:hint="eastAsia" w:ascii="宋体"/>
                <w:b/>
                <w:bCs/>
                <w:sz w:val="24"/>
                <w:szCs w:val="24"/>
                <w:lang w:eastAsia="zh-CN"/>
              </w:rPr>
              <w:t>注：以人民币报价，超过最高限价的报价按无效参选处理</w:t>
            </w:r>
          </w:p>
        </w:tc>
      </w:tr>
    </w:tbl>
    <w:p>
      <w:pPr>
        <w:jc w:val="both"/>
        <w:rPr>
          <w:rFonts w:hint="eastAsia" w:ascii="方正小标宋简体" w:eastAsia="方正小标宋简体"/>
          <w:sz w:val="32"/>
          <w:szCs w:val="32"/>
        </w:rPr>
      </w:pPr>
    </w:p>
    <w:p>
      <w:pPr>
        <w:pStyle w:val="5"/>
        <w:spacing w:line="360" w:lineRule="exact"/>
        <w:jc w:val="center"/>
        <w:rPr>
          <w:rFonts w:hint="eastAsia" w:ascii="宋体" w:eastAsia="宋体" w:cs="Times New Roman"/>
          <w:bCs/>
          <w:sz w:val="36"/>
          <w:lang w:eastAsia="zh-CN"/>
        </w:rPr>
      </w:pPr>
      <w:r>
        <w:rPr>
          <w:rFonts w:hint="eastAsia" w:ascii="宋体" w:eastAsia="宋体" w:cs="Times New Roman"/>
          <w:bCs/>
          <w:sz w:val="36"/>
          <w:lang w:eastAsia="zh-CN"/>
        </w:rPr>
        <w:t>技术参数及商务要求</w:t>
      </w:r>
    </w:p>
    <w:p>
      <w:pPr>
        <w:numPr>
          <w:ilvl w:val="0"/>
          <w:numId w:val="1"/>
        </w:numPr>
        <w:adjustRightInd w:val="0"/>
        <w:spacing w:line="400" w:lineRule="exact"/>
        <w:ind w:firstLine="321" w:firstLineChars="100"/>
        <w:jc w:val="left"/>
        <w:rPr>
          <w:rFonts w:hint="eastAsia" w:ascii="宋体" w:hAnsi="宋体"/>
          <w:b/>
          <w:bCs/>
          <w:sz w:val="32"/>
          <w:szCs w:val="32"/>
          <w:lang w:eastAsia="zh-CN"/>
        </w:rPr>
      </w:pPr>
      <w:r>
        <w:rPr>
          <w:rFonts w:hint="eastAsia" w:ascii="宋体" w:hAnsi="宋体"/>
          <w:b/>
          <w:bCs/>
          <w:sz w:val="32"/>
          <w:szCs w:val="32"/>
          <w:lang w:eastAsia="zh-CN"/>
        </w:rPr>
        <w:t>技术参数</w:t>
      </w:r>
    </w:p>
    <w:p>
      <w:pPr>
        <w:numPr>
          <w:ilvl w:val="0"/>
          <w:numId w:val="0"/>
        </w:numPr>
        <w:adjustRightInd w:val="0"/>
        <w:spacing w:line="400" w:lineRule="exact"/>
        <w:jc w:val="left"/>
        <w:rPr>
          <w:rFonts w:hint="eastAsia" w:asciiTheme="minorEastAsia" w:hAnsiTheme="minorEastAsia" w:eastAsiaTheme="minorEastAsia" w:cstheme="minorEastAsia"/>
          <w:b/>
          <w:bCs/>
          <w:sz w:val="28"/>
          <w:szCs w:val="28"/>
          <w:lang w:eastAsia="zh-CN"/>
        </w:rPr>
      </w:pPr>
    </w:p>
    <w:p>
      <w:pPr>
        <w:numPr>
          <w:ilvl w:val="0"/>
          <w:numId w:val="2"/>
        </w:num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主要构成：由主机（内置气动脉冲发生器）、导气软管、充气背心和手控器组成。</w:t>
      </w:r>
    </w:p>
    <w:p>
      <w:pPr>
        <w:numPr>
          <w:ilvl w:val="0"/>
          <w:numId w:val="2"/>
        </w:num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结构形式：便携式兼备台式功能（可装配撑杆座）。</w:t>
      </w:r>
    </w:p>
    <w:p>
      <w:pPr>
        <w:numPr>
          <w:ilvl w:val="0"/>
          <w:numId w:val="2"/>
        </w:num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显示方式：彩色液晶界面显示方式。</w:t>
      </w:r>
    </w:p>
    <w:p>
      <w:pPr>
        <w:numPr>
          <w:ilvl w:val="0"/>
          <w:numId w:val="2"/>
        </w:numPr>
        <w:snapToGrid w:val="0"/>
        <w:spacing w:line="360" w:lineRule="auto"/>
        <w:rPr>
          <w:rFonts w:hint="eastAsia" w:asciiTheme="minorEastAsia" w:hAnsiTheme="minorEastAsia" w:eastAsiaTheme="minorEastAsia" w:cstheme="minorEastAsia"/>
          <w:sz w:val="24"/>
          <w:szCs w:val="24"/>
        </w:rPr>
      </w:pPr>
      <w:r>
        <w:rPr>
          <w:rFonts w:hint="eastAsia" w:ascii="宋体" w:hAnsi="宋体" w:eastAsia="宋体" w:cs="宋体"/>
          <w:sz w:val="24"/>
          <w:szCs w:val="24"/>
        </w:rPr>
        <w:t>★</w:t>
      </w:r>
      <w:r>
        <w:rPr>
          <w:rFonts w:hint="eastAsia" w:asciiTheme="minorEastAsia" w:hAnsiTheme="minorEastAsia" w:eastAsiaTheme="minorEastAsia" w:cstheme="minorEastAsia"/>
          <w:sz w:val="24"/>
          <w:szCs w:val="24"/>
        </w:rPr>
        <w:t>按键方式：所有功能的调节仅需通过对一个键施以旋转及按压动作即可全部完成。</w:t>
      </w:r>
    </w:p>
    <w:p>
      <w:pPr>
        <w:numPr>
          <w:ilvl w:val="0"/>
          <w:numId w:val="2"/>
        </w:num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导气方式：采用二根导气软管同步向充气背心充、放气。软管长度120～200cm，管内直径25～35cm。</w:t>
      </w:r>
    </w:p>
    <w:p>
      <w:pPr>
        <w:numPr>
          <w:ilvl w:val="0"/>
          <w:numId w:val="2"/>
        </w:num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能装卸的全胸充气背心：背心由外套及气囊两部分组成，可以拆卸，外套可按普通衣物的方式随时清洗，背心胸围尺寸43～175cm。</w:t>
      </w:r>
    </w:p>
    <w:p>
      <w:pPr>
        <w:numPr>
          <w:ilvl w:val="0"/>
          <w:numId w:val="2"/>
        </w:num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压力范围：0.5kpa～3.2kpa，分≥10档可调，步距增量≤0.3kpa。</w:t>
      </w:r>
    </w:p>
    <w:p>
      <w:pPr>
        <w:numPr>
          <w:ilvl w:val="0"/>
          <w:numId w:val="2"/>
        </w:numPr>
        <w:snapToGrid w:val="0"/>
        <w:spacing w:line="360" w:lineRule="auto"/>
        <w:rPr>
          <w:rFonts w:hint="eastAsia" w:asciiTheme="minorEastAsia" w:hAnsiTheme="minorEastAsia" w:eastAsiaTheme="minorEastAsia" w:cstheme="minorEastAsia"/>
          <w:sz w:val="24"/>
          <w:szCs w:val="24"/>
        </w:rPr>
      </w:pPr>
      <w:r>
        <w:rPr>
          <w:rFonts w:hint="eastAsia" w:ascii="宋体" w:hAnsi="宋体" w:eastAsia="宋体" w:cs="宋体"/>
          <w:sz w:val="24"/>
          <w:szCs w:val="24"/>
        </w:rPr>
        <w:t>★</w:t>
      </w:r>
      <w:r>
        <w:rPr>
          <w:rFonts w:hint="eastAsia" w:asciiTheme="minorEastAsia" w:hAnsiTheme="minorEastAsia" w:eastAsiaTheme="minorEastAsia" w:cstheme="minorEastAsia"/>
          <w:sz w:val="24"/>
          <w:szCs w:val="24"/>
        </w:rPr>
        <w:t>振动频率：5Hz～30Hz，连续可调，歩距增量1Hz。</w:t>
      </w:r>
    </w:p>
    <w:p>
      <w:pPr>
        <w:numPr>
          <w:ilvl w:val="0"/>
          <w:numId w:val="2"/>
        </w:num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手动模式：治疗中压力及频率可随时调节。</w:t>
      </w:r>
    </w:p>
    <w:p>
      <w:pPr>
        <w:numPr>
          <w:ilvl w:val="0"/>
          <w:numId w:val="2"/>
        </w:numPr>
        <w:snapToGrid w:val="0"/>
        <w:spacing w:line="360" w:lineRule="auto"/>
        <w:rPr>
          <w:rFonts w:hint="eastAsia" w:asciiTheme="minorEastAsia" w:hAnsiTheme="minorEastAsia" w:eastAsiaTheme="minorEastAsia" w:cstheme="minorEastAsia"/>
          <w:sz w:val="24"/>
          <w:szCs w:val="24"/>
        </w:rPr>
      </w:pPr>
      <w:r>
        <w:rPr>
          <w:rFonts w:hint="eastAsia" w:ascii="宋体" w:hAnsi="宋体" w:eastAsia="宋体" w:cs="宋体"/>
          <w:sz w:val="24"/>
          <w:szCs w:val="24"/>
        </w:rPr>
        <w:t>★</w:t>
      </w:r>
      <w:r>
        <w:rPr>
          <w:rFonts w:hint="eastAsia" w:asciiTheme="minorEastAsia" w:hAnsiTheme="minorEastAsia" w:eastAsiaTheme="minorEastAsia" w:cstheme="minorEastAsia"/>
          <w:sz w:val="24"/>
          <w:szCs w:val="24"/>
        </w:rPr>
        <w:t>自动模式：按体型不同而分级定制，≥5种自动程序模式，压力及频率是固定值、不可调。模式包括：(6Hz-7Hz-8Hz-7Hz)、(7Hz-8Hz-10Hz-8Hz)、(8Hz-10Hz-12Hz-9Hz)、(9Hz-11Hz-13Hz-10Hz)、(10Hz-13Hz-15Hz-11Hz)，设备可按照选定的阶梯模式运行。</w:t>
      </w:r>
    </w:p>
    <w:p>
      <w:pPr>
        <w:numPr>
          <w:ilvl w:val="0"/>
          <w:numId w:val="2"/>
        </w:num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自定义模式：治疗前设定各时段的压力及频率，治疗中不可调。</w:t>
      </w:r>
    </w:p>
    <w:p>
      <w:pPr>
        <w:numPr>
          <w:ilvl w:val="0"/>
          <w:numId w:val="2"/>
        </w:num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定时时间：</w:t>
      </w:r>
    </w:p>
    <w:p>
      <w:pPr>
        <w:numPr>
          <w:ilvl w:val="1"/>
          <w:numId w:val="2"/>
        </w:num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自动模式、自定义模式包括5min、10min、15min和20min四档。</w:t>
      </w:r>
    </w:p>
    <w:p>
      <w:pPr>
        <w:numPr>
          <w:ilvl w:val="1"/>
          <w:numId w:val="2"/>
        </w:num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手动模式1min～99min连续可调，歩距1min</w:t>
      </w:r>
    </w:p>
    <w:p>
      <w:pPr>
        <w:numPr>
          <w:ilvl w:val="0"/>
          <w:numId w:val="2"/>
        </w:num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手控触发器有“加压”、 “启动”、“停止”三项功能,可利用手控器进行快速停机。</w:t>
      </w:r>
    </w:p>
    <w:p>
      <w:pPr>
        <w:spacing w:line="360" w:lineRule="auto"/>
        <w:ind w:firstLine="600" w:firstLineChars="200"/>
        <w:jc w:val="center"/>
        <w:rPr>
          <w:rFonts w:ascii="方正小标宋简体" w:eastAsia="方正小标宋简体"/>
          <w:sz w:val="30"/>
          <w:szCs w:val="30"/>
        </w:rPr>
      </w:pPr>
    </w:p>
    <w:p>
      <w:pPr>
        <w:adjustRightInd w:val="0"/>
        <w:spacing w:line="400" w:lineRule="exact"/>
        <w:ind w:firstLine="321" w:firstLineChars="100"/>
        <w:jc w:val="left"/>
        <w:rPr>
          <w:rFonts w:hint="eastAsia" w:ascii="宋体" w:hAnsi="宋体"/>
          <w:b/>
          <w:bCs/>
          <w:sz w:val="32"/>
          <w:szCs w:val="32"/>
          <w:lang w:eastAsia="zh-CN"/>
        </w:rPr>
      </w:pPr>
      <w:r>
        <w:rPr>
          <w:rFonts w:hint="eastAsia" w:ascii="宋体" w:hAnsi="宋体"/>
          <w:b/>
          <w:bCs/>
          <w:sz w:val="32"/>
          <w:szCs w:val="32"/>
          <w:lang w:eastAsia="zh-CN"/>
        </w:rPr>
        <w:t>二、商务及其他要求</w:t>
      </w:r>
    </w:p>
    <w:p>
      <w:pPr>
        <w:pStyle w:val="18"/>
        <w:spacing w:line="360" w:lineRule="auto"/>
        <w:ind w:firstLine="240" w:firstLineChars="1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（一）交货时间及地点： </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1、交货时间：合同签订后20天内，供应商须将所有货物运抵现场安装调试完毕并交付采购人验收，具体时间可由双方在合同中约定。</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2、交货地点：阿坝州林业中心医院（采购人指定地点）。</w:t>
      </w:r>
    </w:p>
    <w:p>
      <w:pPr>
        <w:pStyle w:val="18"/>
        <w:spacing w:line="360" w:lineRule="auto"/>
        <w:ind w:firstLine="240" w:firstLineChars="1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（二）付款方法和条件：</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合同签订验收合格后</w:t>
      </w:r>
      <w:r>
        <w:rPr>
          <w:rFonts w:ascii="宋体" w:hAnsi="宋体" w:eastAsia="宋体" w:cs="Times New Roman"/>
          <w:b w:val="0"/>
          <w:bCs/>
          <w:sz w:val="24"/>
          <w:szCs w:val="24"/>
        </w:rPr>
        <w:t>支付合同总金额</w:t>
      </w:r>
      <w:r>
        <w:rPr>
          <w:rFonts w:hint="eastAsia" w:ascii="宋体" w:hAnsi="宋体" w:eastAsia="宋体" w:cs="Times New Roman"/>
          <w:kern w:val="2"/>
          <w:sz w:val="24"/>
          <w:szCs w:val="24"/>
          <w:lang w:val="en-US" w:eastAsia="zh-CN" w:bidi="ar-SA"/>
        </w:rPr>
        <w:t>95%货款，质保期满后支付</w:t>
      </w:r>
      <w:r>
        <w:rPr>
          <w:rFonts w:ascii="宋体" w:hAnsi="宋体" w:eastAsia="宋体" w:cs="Times New Roman"/>
          <w:b w:val="0"/>
          <w:bCs/>
          <w:sz w:val="24"/>
          <w:szCs w:val="24"/>
        </w:rPr>
        <w:t>合同总金额</w:t>
      </w:r>
      <w:r>
        <w:rPr>
          <w:rFonts w:hint="eastAsia" w:ascii="宋体" w:hAnsi="宋体" w:eastAsia="宋体" w:cs="Times New Roman"/>
          <w:kern w:val="2"/>
          <w:sz w:val="24"/>
          <w:szCs w:val="24"/>
          <w:lang w:val="en-US" w:eastAsia="zh-CN" w:bidi="ar-SA"/>
        </w:rPr>
        <w:t>5%货款。</w:t>
      </w:r>
    </w:p>
    <w:p>
      <w:pPr>
        <w:pStyle w:val="18"/>
        <w:spacing w:line="360" w:lineRule="auto"/>
        <w:ind w:firstLine="240" w:firstLineChars="1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（三）售后服务：（售后服务涉及费用均包含在供应商的报价中）</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1送货上门、安装、调试，并试运行。 </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2提供培训。保证受训人员能熟练操作，并对该设备能进行日常维护，如未达到，医院有权延后支付合同所约定之付款。 </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3质保期：不低于 3 年（合同签订后采购人出具验收报告之日起）。保修范围：整机含所有部件（质保期内涉及维修、产品更换、人工费用等一切费用包含在此次报价中）。 </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4如货物在质保期内出现质量问题，供应商须在接到通知后24小时内响应，48 小时内到场维修，或以合同约定为准，并承担相关费用；如质保期内货物经供应商两次维修仍不能达到国家相关质量标准，采购人有权更换全新货物、退货并追究供应商违约责任。</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5维修期间，根据采购人需要，提供备用设备。</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6若设备涉及计算机软件系统的供应商有义务保障为甲方此后对设备完全的使用及维修，包括但不限于使用设备的源代码、密码，供应商乙方不得拒绝或收取额外费用. 当设备软件有升级版本时，供应商承诺及时为采购人提供免费升级服务。</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7供应商须指派专人负责与采购人联系售后服务事宜。</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5"/>
        <w:spacing w:line="360" w:lineRule="exact"/>
        <w:jc w:val="center"/>
        <w:rPr>
          <w:rFonts w:hint="eastAsia" w:ascii="宋体" w:eastAsia="宋体"/>
          <w:bCs/>
          <w:sz w:val="36"/>
          <w:lang w:eastAsia="zh-CN"/>
        </w:rPr>
      </w:pPr>
      <w:r>
        <w:rPr>
          <w:rFonts w:hint="eastAsia" w:ascii="宋体" w:eastAsia="宋体"/>
          <w:bCs/>
          <w:sz w:val="36"/>
          <w:lang w:eastAsia="zh-CN"/>
        </w:rPr>
        <w:t xml:space="preserve"> 响应文件格式</w:t>
      </w:r>
    </w:p>
    <w:p>
      <w:pPr>
        <w:pStyle w:val="5"/>
        <w:tabs>
          <w:tab w:val="left" w:pos="720"/>
        </w:tabs>
        <w:rPr>
          <w:rFonts w:ascii="宋体" w:cs="宋体"/>
          <w:bCs w:val="0"/>
        </w:rPr>
      </w:pPr>
      <w:r>
        <w:rPr>
          <w:rFonts w:ascii="宋体" w:cs="宋体"/>
          <w:bCs w:val="0"/>
        </w:rPr>
        <w:t>1、</w:t>
      </w:r>
      <w:r>
        <w:rPr>
          <w:rFonts w:hint="eastAsia" w:ascii="宋体" w:cs="宋体"/>
          <w:bCs w:val="0"/>
        </w:rPr>
        <w:t>法定代表人/单位负责人</w:t>
      </w:r>
      <w:r>
        <w:rPr>
          <w:rFonts w:ascii="宋体" w:cs="宋体"/>
          <w:bCs w:val="0"/>
        </w:rPr>
        <w:t>授权书</w:t>
      </w:r>
    </w:p>
    <w:p>
      <w:pPr>
        <w:spacing w:before="80" w:after="80" w:line="360" w:lineRule="auto"/>
        <w:jc w:val="center"/>
        <w:rPr>
          <w:rFonts w:ascii="宋体" w:hAnsi="宋体"/>
          <w:b/>
          <w:bCs/>
          <w:sz w:val="24"/>
          <w:szCs w:val="24"/>
        </w:rPr>
      </w:pPr>
      <w:r>
        <w:rPr>
          <w:rFonts w:hint="eastAsia" w:ascii="宋体" w:hAnsi="宋体"/>
          <w:b/>
          <w:bCs/>
          <w:sz w:val="24"/>
          <w:szCs w:val="24"/>
        </w:rPr>
        <w:t>（适用于非法定代表人直接参与）</w:t>
      </w:r>
    </w:p>
    <w:p>
      <w:pPr>
        <w:spacing w:before="80" w:after="80" w:line="360" w:lineRule="auto"/>
        <w:ind w:firstLine="480" w:firstLineChars="200"/>
        <w:rPr>
          <w:rFonts w:ascii="宋体" w:hAnsi="宋体"/>
          <w:sz w:val="24"/>
          <w:szCs w:val="24"/>
        </w:rPr>
      </w:pPr>
      <w:r>
        <w:rPr>
          <w:rFonts w:ascii="宋体" w:hAnsi="宋体" w:cs="宋体"/>
          <w:sz w:val="24"/>
          <w:szCs w:val="24"/>
        </w:rPr>
        <w:t>本授权委托书声明：我</w:t>
      </w:r>
      <w:r>
        <w:rPr>
          <w:rFonts w:ascii="宋体" w:hAnsi="宋体" w:cs="宋体"/>
          <w:sz w:val="24"/>
          <w:szCs w:val="24"/>
          <w:u w:val="single"/>
        </w:rPr>
        <w:t>（姓名）</w:t>
      </w:r>
      <w:r>
        <w:rPr>
          <w:rFonts w:ascii="宋体" w:hAnsi="宋体" w:cs="宋体"/>
          <w:sz w:val="24"/>
          <w:szCs w:val="24"/>
        </w:rPr>
        <w:t>系</w:t>
      </w:r>
      <w:r>
        <w:rPr>
          <w:rFonts w:ascii="宋体" w:hAnsi="宋体" w:cs="宋体"/>
          <w:sz w:val="24"/>
          <w:szCs w:val="24"/>
          <w:u w:val="single"/>
        </w:rPr>
        <w:t>（供应商名称）</w:t>
      </w:r>
      <w:r>
        <w:rPr>
          <w:rFonts w:ascii="宋体" w:hAnsi="宋体" w:cs="宋体"/>
          <w:sz w:val="24"/>
          <w:szCs w:val="24"/>
        </w:rPr>
        <w:t>的法定代表人，现授权</w:t>
      </w:r>
      <w:r>
        <w:rPr>
          <w:rFonts w:ascii="宋体" w:hAnsi="宋体" w:cs="宋体"/>
          <w:sz w:val="24"/>
          <w:szCs w:val="24"/>
          <w:u w:val="single"/>
        </w:rPr>
        <w:t>（姓名）</w:t>
      </w:r>
      <w:r>
        <w:rPr>
          <w:rFonts w:ascii="宋体" w:hAnsi="宋体" w:cs="宋体"/>
          <w:sz w:val="24"/>
          <w:szCs w:val="24"/>
        </w:rPr>
        <w:t>为我单位委托代理人，以本单位的名义参加</w:t>
      </w:r>
      <w:r>
        <w:rPr>
          <w:rFonts w:ascii="宋体" w:hAnsi="宋体" w:cs="宋体"/>
          <w:sz w:val="24"/>
          <w:szCs w:val="24"/>
          <w:u w:val="single"/>
        </w:rPr>
        <w:t>（项目名称）</w:t>
      </w:r>
      <w:r>
        <w:rPr>
          <w:rFonts w:ascii="宋体" w:hAnsi="宋体" w:cs="宋体"/>
          <w:sz w:val="24"/>
          <w:szCs w:val="24"/>
        </w:rPr>
        <w:t>的采购活动。委托代理人在采购活动的合法代表，以我方名义全权处理该项目有关</w:t>
      </w:r>
      <w:r>
        <w:rPr>
          <w:rFonts w:hint="eastAsia" w:ascii="宋体" w:hAnsi="宋体" w:cs="宋体"/>
          <w:sz w:val="24"/>
          <w:szCs w:val="24"/>
        </w:rPr>
        <w:t>采购</w:t>
      </w:r>
      <w:r>
        <w:rPr>
          <w:rFonts w:ascii="宋体" w:hAnsi="宋体" w:cs="宋体"/>
          <w:sz w:val="24"/>
          <w:szCs w:val="24"/>
        </w:rPr>
        <w:t>、签订合同以及执行合同等一切事宜。</w:t>
      </w:r>
    </w:p>
    <w:p>
      <w:pPr>
        <w:spacing w:before="80" w:after="80" w:line="360" w:lineRule="auto"/>
        <w:ind w:firstLine="480" w:firstLineChars="200"/>
        <w:rPr>
          <w:rFonts w:ascii="宋体" w:hAnsi="宋体"/>
          <w:sz w:val="24"/>
          <w:szCs w:val="24"/>
        </w:rPr>
      </w:pPr>
      <w:r>
        <w:rPr>
          <w:rFonts w:ascii="宋体" w:hAnsi="宋体" w:cs="宋体"/>
          <w:sz w:val="24"/>
          <w:szCs w:val="24"/>
        </w:rPr>
        <w:t>委托代理人无转委托权。特此委托。</w:t>
      </w:r>
    </w:p>
    <w:p>
      <w:pPr>
        <w:spacing w:before="80" w:after="80" w:line="360" w:lineRule="auto"/>
        <w:ind w:firstLine="560"/>
        <w:jc w:val="left"/>
        <w:rPr>
          <w:rFonts w:ascii="宋体" w:hAnsi="宋体"/>
          <w:sz w:val="24"/>
          <w:szCs w:val="24"/>
        </w:rPr>
      </w:pPr>
    </w:p>
    <w:p>
      <w:pPr>
        <w:spacing w:before="80" w:after="80" w:line="360" w:lineRule="auto"/>
        <w:ind w:firstLine="560"/>
        <w:jc w:val="left"/>
        <w:rPr>
          <w:rFonts w:ascii="宋体" w:hAnsi="宋体"/>
          <w:sz w:val="24"/>
          <w:szCs w:val="24"/>
        </w:rPr>
      </w:pPr>
    </w:p>
    <w:p>
      <w:pPr>
        <w:spacing w:before="80" w:after="80" w:line="360" w:lineRule="auto"/>
        <w:ind w:firstLine="480" w:firstLineChars="200"/>
        <w:rPr>
          <w:rFonts w:ascii="宋体" w:hAnsi="宋体"/>
          <w:sz w:val="24"/>
          <w:szCs w:val="24"/>
        </w:rPr>
      </w:pPr>
      <w:r>
        <w:rPr>
          <w:rFonts w:ascii="宋体" w:hAnsi="宋体" w:cs="宋体"/>
          <w:sz w:val="24"/>
          <w:szCs w:val="24"/>
        </w:rPr>
        <w:t>授权人</w:t>
      </w:r>
      <w:r>
        <w:rPr>
          <w:rFonts w:ascii="宋体" w:hAnsi="宋体"/>
          <w:sz w:val="24"/>
          <w:szCs w:val="24"/>
        </w:rPr>
        <w:t>(</w:t>
      </w:r>
      <w:r>
        <w:rPr>
          <w:rFonts w:ascii="宋体" w:hAnsi="宋体" w:cs="宋体"/>
          <w:sz w:val="24"/>
          <w:szCs w:val="24"/>
        </w:rPr>
        <w:t>法定代表人</w:t>
      </w:r>
      <w:r>
        <w:rPr>
          <w:rFonts w:ascii="宋体" w:hAnsi="宋体"/>
          <w:sz w:val="24"/>
          <w:szCs w:val="24"/>
        </w:rPr>
        <w:t>):</w:t>
      </w:r>
      <w:r>
        <w:rPr>
          <w:rFonts w:ascii="宋体" w:hAnsi="宋体" w:cs="宋体"/>
          <w:sz w:val="24"/>
          <w:szCs w:val="24"/>
          <w:u w:val="single"/>
        </w:rPr>
        <w:t>（签字）</w:t>
      </w:r>
      <w:r>
        <w:rPr>
          <w:rFonts w:ascii="宋体" w:hAnsi="宋体" w:cs="宋体"/>
          <w:sz w:val="24"/>
          <w:szCs w:val="24"/>
        </w:rPr>
        <w:t>联系电话：</w:t>
      </w:r>
    </w:p>
    <w:p>
      <w:pPr>
        <w:spacing w:before="80" w:after="80" w:line="360" w:lineRule="auto"/>
        <w:ind w:firstLine="480" w:firstLineChars="200"/>
        <w:rPr>
          <w:rFonts w:ascii="宋体" w:hAnsi="宋体"/>
          <w:sz w:val="24"/>
          <w:szCs w:val="24"/>
        </w:rPr>
      </w:pPr>
      <w:r>
        <w:rPr>
          <w:rFonts w:ascii="宋体" w:hAnsi="宋体" w:cs="宋体"/>
          <w:sz w:val="24"/>
          <w:szCs w:val="24"/>
        </w:rPr>
        <w:t>委托代理人：</w:t>
      </w:r>
      <w:r>
        <w:rPr>
          <w:rFonts w:ascii="宋体" w:hAnsi="宋体" w:cs="宋体"/>
          <w:sz w:val="24"/>
          <w:szCs w:val="24"/>
          <w:u w:val="single"/>
        </w:rPr>
        <w:t>（签字）</w:t>
      </w:r>
      <w:r>
        <w:rPr>
          <w:rFonts w:ascii="宋体" w:hAnsi="宋体" w:cs="宋体"/>
          <w:sz w:val="24"/>
          <w:szCs w:val="24"/>
        </w:rPr>
        <w:t>手机：</w:t>
      </w:r>
    </w:p>
    <w:p>
      <w:pPr>
        <w:spacing w:before="80" w:after="80" w:line="360" w:lineRule="auto"/>
        <w:ind w:firstLine="480" w:firstLineChars="200"/>
        <w:rPr>
          <w:rFonts w:ascii="宋体" w:hAnsi="宋体"/>
          <w:sz w:val="24"/>
          <w:szCs w:val="24"/>
        </w:rPr>
      </w:pPr>
      <w:r>
        <w:rPr>
          <w:rFonts w:ascii="宋体" w:hAnsi="宋体" w:cs="宋体"/>
          <w:sz w:val="24"/>
          <w:szCs w:val="24"/>
        </w:rPr>
        <w:t>委托代理人部门：</w:t>
      </w:r>
      <w:r>
        <w:rPr>
          <w:rFonts w:hint="eastAsia" w:ascii="宋体" w:hAnsi="宋体" w:cs="宋体"/>
          <w:sz w:val="24"/>
          <w:szCs w:val="24"/>
        </w:rPr>
        <w:t xml:space="preserve"> </w:t>
      </w:r>
      <w:r>
        <w:rPr>
          <w:rFonts w:ascii="宋体" w:hAnsi="宋体" w:cs="宋体"/>
          <w:sz w:val="24"/>
          <w:szCs w:val="24"/>
        </w:rPr>
        <w:t xml:space="preserve">   职务：</w:t>
      </w:r>
    </w:p>
    <w:p>
      <w:pPr>
        <w:spacing w:before="80" w:after="80" w:line="360" w:lineRule="auto"/>
        <w:ind w:firstLine="480" w:firstLineChars="200"/>
        <w:rPr>
          <w:rFonts w:ascii="宋体" w:hAnsi="宋体"/>
          <w:sz w:val="24"/>
          <w:szCs w:val="24"/>
        </w:rPr>
      </w:pPr>
      <w:r>
        <w:rPr>
          <w:rFonts w:ascii="宋体" w:hAnsi="宋体" w:cs="宋体"/>
          <w:sz w:val="24"/>
          <w:szCs w:val="24"/>
        </w:rPr>
        <w:t>单位电话：传真：</w:t>
      </w:r>
    </w:p>
    <w:p>
      <w:pPr>
        <w:spacing w:before="80" w:after="80" w:line="360" w:lineRule="auto"/>
        <w:ind w:firstLine="480" w:firstLineChars="200"/>
        <w:rPr>
          <w:rFonts w:ascii="宋体" w:hAnsi="宋体"/>
          <w:sz w:val="24"/>
          <w:szCs w:val="24"/>
        </w:rPr>
      </w:pPr>
      <w:r>
        <w:rPr>
          <w:rFonts w:ascii="宋体" w:hAnsi="宋体" w:cs="宋体"/>
          <w:sz w:val="24"/>
          <w:szCs w:val="24"/>
        </w:rPr>
        <w:t>供应商：</w:t>
      </w:r>
      <w:r>
        <w:rPr>
          <w:rFonts w:ascii="宋体" w:hAnsi="宋体" w:cs="宋体"/>
          <w:sz w:val="24"/>
          <w:szCs w:val="24"/>
          <w:u w:val="single"/>
        </w:rPr>
        <w:t>（全称并加盖</w:t>
      </w:r>
      <w:r>
        <w:rPr>
          <w:rFonts w:hint="eastAsia" w:ascii="宋体" w:hAnsi="宋体" w:cs="宋体"/>
          <w:sz w:val="24"/>
          <w:szCs w:val="24"/>
          <w:u w:val="single"/>
        </w:rPr>
        <w:t>供应商</w:t>
      </w:r>
      <w:r>
        <w:rPr>
          <w:rFonts w:ascii="宋体" w:hAnsi="宋体" w:cs="宋体"/>
          <w:sz w:val="24"/>
          <w:szCs w:val="24"/>
          <w:u w:val="single"/>
        </w:rPr>
        <w:t>公章）</w:t>
      </w:r>
    </w:p>
    <w:p>
      <w:pPr>
        <w:spacing w:before="80" w:after="80" w:line="360" w:lineRule="auto"/>
        <w:ind w:firstLine="480" w:firstLineChars="200"/>
        <w:rPr>
          <w:rFonts w:ascii="宋体" w:hAnsi="宋体"/>
          <w:sz w:val="24"/>
          <w:szCs w:val="24"/>
        </w:rPr>
      </w:pPr>
      <w:r>
        <w:rPr>
          <w:rFonts w:ascii="宋体" w:hAnsi="宋体" w:cs="宋体"/>
          <w:sz w:val="24"/>
          <w:szCs w:val="24"/>
        </w:rPr>
        <w:t>日期：年月日</w:t>
      </w:r>
    </w:p>
    <w:p>
      <w:pPr>
        <w:spacing w:before="80" w:after="80" w:line="360" w:lineRule="auto"/>
        <w:jc w:val="left"/>
        <w:rPr>
          <w:rFonts w:ascii="宋体" w:hAnsi="宋体"/>
          <w:sz w:val="24"/>
          <w:szCs w:val="24"/>
        </w:rPr>
      </w:pPr>
    </w:p>
    <w:p>
      <w:pPr>
        <w:spacing w:before="80" w:after="80" w:line="360" w:lineRule="auto"/>
        <w:ind w:firstLine="480" w:firstLineChars="200"/>
        <w:rPr>
          <w:rFonts w:ascii="宋体" w:hAnsi="宋体" w:cs="宋体"/>
          <w:sz w:val="24"/>
          <w:szCs w:val="24"/>
        </w:rPr>
      </w:pPr>
      <w:r>
        <w:rPr>
          <w:rFonts w:ascii="宋体" w:hAnsi="宋体" w:cs="宋体"/>
          <w:sz w:val="24"/>
          <w:szCs w:val="24"/>
        </w:rPr>
        <w:t>（须附法定代表人和授权代表身份证复印件）</w:t>
      </w:r>
    </w:p>
    <w:p>
      <w:pPr>
        <w:pStyle w:val="2"/>
      </w:pPr>
    </w:p>
    <w:p>
      <w:pPr>
        <w:pStyle w:val="5"/>
        <w:spacing w:line="360" w:lineRule="exact"/>
        <w:jc w:val="center"/>
        <w:rPr>
          <w:rFonts w:hint="eastAsia" w:ascii="宋体" w:eastAsia="宋体"/>
          <w:bCs/>
          <w:sz w:val="36"/>
          <w:lang w:eastAsia="zh-CN"/>
        </w:rPr>
      </w:pPr>
      <w:r>
        <w:rPr>
          <w:rFonts w:hint="eastAsia" w:ascii="宋体" w:eastAsia="宋体"/>
          <w:bCs/>
          <w:sz w:val="36"/>
          <w:lang w:eastAsia="zh-CN"/>
        </w:rPr>
        <w:t>法定代表人/单位负责人证明书</w:t>
      </w:r>
    </w:p>
    <w:p>
      <w:pPr>
        <w:spacing w:before="80" w:after="80" w:line="360" w:lineRule="auto"/>
        <w:jc w:val="center"/>
        <w:rPr>
          <w:rFonts w:ascii="宋体" w:hAnsi="宋体"/>
          <w:b/>
          <w:bCs/>
          <w:sz w:val="24"/>
          <w:szCs w:val="24"/>
        </w:rPr>
      </w:pPr>
      <w:r>
        <w:rPr>
          <w:rFonts w:hint="eastAsia" w:ascii="宋体" w:hAnsi="宋体"/>
          <w:b/>
          <w:bCs/>
          <w:sz w:val="24"/>
          <w:szCs w:val="24"/>
        </w:rPr>
        <w:t>（适用于法定代表人/单位负责人直接参与）</w:t>
      </w:r>
    </w:p>
    <w:p>
      <w:pPr>
        <w:spacing w:before="80" w:after="80" w:line="360" w:lineRule="auto"/>
        <w:ind w:firstLine="480" w:firstLineChars="200"/>
        <w:rPr>
          <w:rFonts w:ascii="宋体" w:hAnsi="宋体"/>
          <w:sz w:val="24"/>
          <w:szCs w:val="24"/>
        </w:rPr>
      </w:pPr>
      <w:r>
        <w:rPr>
          <w:rFonts w:hint="eastAsia" w:ascii="宋体" w:hAnsi="宋体"/>
          <w:sz w:val="24"/>
          <w:szCs w:val="24"/>
        </w:rPr>
        <w:t>供应商单位名称：</w:t>
      </w:r>
    </w:p>
    <w:p>
      <w:pPr>
        <w:spacing w:before="80" w:after="80" w:line="360" w:lineRule="auto"/>
        <w:ind w:firstLine="480" w:firstLineChars="200"/>
        <w:rPr>
          <w:rFonts w:ascii="宋体" w:hAnsi="宋体"/>
          <w:sz w:val="24"/>
          <w:szCs w:val="24"/>
        </w:rPr>
      </w:pPr>
      <w:r>
        <w:rPr>
          <w:rFonts w:hint="eastAsia" w:ascii="宋体" w:hAnsi="宋体"/>
          <w:sz w:val="24"/>
          <w:szCs w:val="24"/>
        </w:rPr>
        <w:t>单位性质：</w:t>
      </w:r>
    </w:p>
    <w:p>
      <w:pPr>
        <w:spacing w:before="80" w:after="80" w:line="360" w:lineRule="auto"/>
        <w:ind w:firstLine="480" w:firstLineChars="200"/>
        <w:rPr>
          <w:rFonts w:ascii="宋体" w:hAnsi="宋体"/>
          <w:sz w:val="24"/>
          <w:szCs w:val="24"/>
        </w:rPr>
      </w:pPr>
      <w:r>
        <w:rPr>
          <w:rFonts w:hint="eastAsia" w:ascii="宋体" w:hAnsi="宋体"/>
          <w:sz w:val="24"/>
          <w:szCs w:val="24"/>
        </w:rPr>
        <w:t>成立时间：年月日</w:t>
      </w:r>
    </w:p>
    <w:p>
      <w:pPr>
        <w:spacing w:before="80" w:after="80" w:line="360" w:lineRule="auto"/>
        <w:ind w:firstLine="480" w:firstLineChars="200"/>
        <w:rPr>
          <w:rFonts w:ascii="宋体" w:hAnsi="宋体"/>
          <w:sz w:val="24"/>
          <w:szCs w:val="24"/>
        </w:rPr>
      </w:pPr>
      <w:r>
        <w:rPr>
          <w:rFonts w:hint="eastAsia" w:ascii="宋体" w:hAnsi="宋体"/>
          <w:sz w:val="24"/>
          <w:szCs w:val="24"/>
        </w:rPr>
        <w:t>经营期限：</w:t>
      </w:r>
    </w:p>
    <w:p>
      <w:pPr>
        <w:spacing w:before="80" w:after="80" w:line="360" w:lineRule="auto"/>
        <w:ind w:firstLine="480" w:firstLineChars="200"/>
        <w:rPr>
          <w:rFonts w:ascii="宋体" w:hAnsi="宋体"/>
          <w:sz w:val="24"/>
          <w:szCs w:val="24"/>
        </w:rPr>
      </w:pPr>
      <w:r>
        <w:rPr>
          <w:rFonts w:hint="eastAsia" w:ascii="宋体" w:hAnsi="宋体"/>
          <w:sz w:val="24"/>
          <w:szCs w:val="24"/>
        </w:rPr>
        <w:t>姓名：性别：年龄：职务：</w:t>
      </w:r>
    </w:p>
    <w:p>
      <w:pPr>
        <w:spacing w:before="80" w:after="80" w:line="360" w:lineRule="auto"/>
        <w:ind w:firstLine="480" w:firstLineChars="200"/>
        <w:rPr>
          <w:rFonts w:ascii="宋体" w:hAnsi="宋体"/>
          <w:sz w:val="24"/>
          <w:szCs w:val="24"/>
        </w:rPr>
      </w:pPr>
      <w:r>
        <w:rPr>
          <w:rFonts w:hint="eastAsia" w:ascii="宋体" w:hAnsi="宋体"/>
          <w:sz w:val="24"/>
          <w:szCs w:val="24"/>
        </w:rPr>
        <w:t>系（供应商名称）的法定代表人/单位负责人。</w:t>
      </w:r>
    </w:p>
    <w:p>
      <w:pPr>
        <w:spacing w:before="80" w:after="80" w:line="360" w:lineRule="auto"/>
        <w:ind w:firstLine="960" w:firstLineChars="400"/>
        <w:rPr>
          <w:rFonts w:ascii="宋体" w:hAnsi="宋体"/>
          <w:sz w:val="24"/>
          <w:szCs w:val="24"/>
        </w:rPr>
      </w:pPr>
    </w:p>
    <w:p>
      <w:pPr>
        <w:spacing w:before="80" w:after="80" w:line="360" w:lineRule="auto"/>
        <w:ind w:firstLine="960" w:firstLineChars="400"/>
        <w:rPr>
          <w:rFonts w:ascii="宋体" w:hAnsi="宋体"/>
          <w:sz w:val="24"/>
          <w:szCs w:val="24"/>
        </w:rPr>
      </w:pPr>
      <w:r>
        <w:rPr>
          <w:rFonts w:hint="eastAsia" w:ascii="宋体" w:hAnsi="宋体"/>
          <w:sz w:val="24"/>
          <w:szCs w:val="24"/>
        </w:rPr>
        <w:t>特此证明。</w:t>
      </w:r>
    </w:p>
    <w:p>
      <w:pPr>
        <w:spacing w:before="80" w:after="80" w:line="360" w:lineRule="auto"/>
        <w:ind w:firstLine="480" w:firstLineChars="200"/>
        <w:rPr>
          <w:rFonts w:ascii="宋体" w:hAnsi="宋体"/>
          <w:sz w:val="24"/>
          <w:szCs w:val="24"/>
        </w:rPr>
      </w:pPr>
    </w:p>
    <w:p>
      <w:pPr>
        <w:spacing w:before="80" w:after="80" w:line="360" w:lineRule="auto"/>
        <w:ind w:firstLine="480" w:firstLineChars="200"/>
        <w:rPr>
          <w:rFonts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（单位公章）                                     </w:t>
      </w:r>
      <w:r>
        <w:rPr>
          <w:rFonts w:hint="eastAsia" w:ascii="宋体" w:hAnsi="宋体"/>
          <w:sz w:val="24"/>
          <w:szCs w:val="24"/>
        </w:rPr>
        <w:t>。</w:t>
      </w:r>
    </w:p>
    <w:p>
      <w:pPr>
        <w:spacing w:before="80" w:after="80" w:line="360" w:lineRule="auto"/>
        <w:ind w:firstLine="484" w:firstLineChars="202"/>
        <w:jc w:val="left"/>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pPr>
        <w:spacing w:before="80" w:after="80" w:line="360" w:lineRule="auto"/>
        <w:ind w:firstLine="484" w:firstLineChars="202"/>
        <w:jc w:val="left"/>
        <w:rPr>
          <w:rFonts w:ascii="宋体" w:hAnsi="宋体"/>
          <w:sz w:val="24"/>
          <w:szCs w:val="24"/>
        </w:rPr>
      </w:pPr>
    </w:p>
    <w:p>
      <w:pPr>
        <w:spacing w:before="80" w:after="80" w:line="360" w:lineRule="auto"/>
        <w:ind w:firstLine="482" w:firstLineChars="200"/>
        <w:rPr>
          <w:rFonts w:ascii="宋体" w:hAnsi="宋体"/>
          <w:b/>
          <w:sz w:val="24"/>
          <w:szCs w:val="24"/>
        </w:rPr>
      </w:pPr>
      <w:r>
        <w:rPr>
          <w:rFonts w:hint="eastAsia" w:ascii="宋体" w:hAnsi="宋体"/>
          <w:b/>
          <w:sz w:val="24"/>
          <w:szCs w:val="24"/>
        </w:rPr>
        <w:t>注：1、供应商为法人单位时提供“法定代表人证明书”，供应商为其他组织时提供“单位负责人证明书”。</w:t>
      </w:r>
    </w:p>
    <w:p>
      <w:pPr>
        <w:spacing w:before="80" w:after="80" w:line="360" w:lineRule="auto"/>
        <w:ind w:firstLine="482" w:firstLineChars="200"/>
        <w:rPr>
          <w:rFonts w:ascii="宋体" w:hAnsi="宋体"/>
          <w:b/>
          <w:sz w:val="24"/>
          <w:szCs w:val="24"/>
        </w:rPr>
      </w:pPr>
      <w:r>
        <w:rPr>
          <w:rFonts w:ascii="宋体" w:hAnsi="宋体"/>
          <w:b/>
          <w:sz w:val="24"/>
          <w:szCs w:val="24"/>
        </w:rPr>
        <w:t>2</w:t>
      </w:r>
      <w:r>
        <w:rPr>
          <w:rFonts w:hint="eastAsia" w:ascii="宋体" w:hAnsi="宋体"/>
          <w:b/>
          <w:sz w:val="24"/>
          <w:szCs w:val="24"/>
        </w:rPr>
        <w:t>、法定代表人/单位负责人直接参与采购活动并签署响应文件时才须提供；</w:t>
      </w:r>
    </w:p>
    <w:p>
      <w:pPr>
        <w:spacing w:before="80" w:after="80" w:line="360" w:lineRule="auto"/>
        <w:ind w:firstLine="482" w:firstLineChars="200"/>
        <w:rPr>
          <w:rFonts w:ascii="宋体" w:hAnsi="宋体"/>
          <w:b/>
          <w:sz w:val="24"/>
          <w:szCs w:val="24"/>
        </w:rPr>
      </w:pPr>
      <w:r>
        <w:rPr>
          <w:rFonts w:ascii="宋体" w:hAnsi="宋体"/>
          <w:b/>
          <w:sz w:val="24"/>
          <w:szCs w:val="24"/>
        </w:rPr>
        <w:t>3</w:t>
      </w:r>
      <w:r>
        <w:rPr>
          <w:rFonts w:hint="eastAsia" w:ascii="宋体" w:hAnsi="宋体"/>
          <w:b/>
          <w:sz w:val="24"/>
          <w:szCs w:val="24"/>
        </w:rPr>
        <w:t>、应附法定代表人/单位负责人身份证（正反面）复印件；（提供身份证有困难的，也可提供户口本或军官证或护照等身份证明材料）</w:t>
      </w:r>
    </w:p>
    <w:p>
      <w:pPr>
        <w:spacing w:before="80" w:after="80" w:line="360" w:lineRule="auto"/>
        <w:ind w:firstLine="480" w:firstLineChars="200"/>
        <w:rPr>
          <w:rFonts w:ascii="宋体" w:hAnsi="宋体"/>
          <w:sz w:val="24"/>
          <w:szCs w:val="24"/>
        </w:rPr>
      </w:pPr>
    </w:p>
    <w:p>
      <w:pPr>
        <w:spacing w:line="360" w:lineRule="auto"/>
        <w:rPr>
          <w:rFonts w:ascii="宋体" w:hAnsi="宋体"/>
          <w:sz w:val="28"/>
        </w:rPr>
      </w:pPr>
      <w:r>
        <w:rPr>
          <w:rFonts w:ascii="宋体" w:hAnsi="宋体"/>
          <w:sz w:val="28"/>
        </w:rPr>
        <w:t xml:space="preserve"> </w:t>
      </w:r>
    </w:p>
    <w:p>
      <w:pPr>
        <w:pStyle w:val="5"/>
        <w:tabs>
          <w:tab w:val="left" w:pos="720"/>
        </w:tabs>
        <w:jc w:val="center"/>
        <w:rPr>
          <w:rFonts w:hint="eastAsia" w:ascii="宋体" w:cs="宋体"/>
          <w:bCs w:val="0"/>
          <w:lang w:val="en-US" w:eastAsia="zh-CN"/>
        </w:rPr>
      </w:pPr>
      <w:r>
        <w:rPr>
          <w:rFonts w:hint="eastAsia" w:ascii="宋体" w:cs="宋体"/>
          <w:bCs w:val="0"/>
          <w:lang w:val="en-US" w:eastAsia="zh-CN"/>
        </w:rPr>
        <w:t>报价函</w:t>
      </w:r>
    </w:p>
    <w:p>
      <w:pPr>
        <w:spacing w:line="360" w:lineRule="auto"/>
        <w:jc w:val="left"/>
        <w:rPr>
          <w:rFonts w:ascii="宋体" w:hAnsi="宋体" w:cs="宋体"/>
          <w:sz w:val="24"/>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15"/>
        <w:gridCol w:w="2175"/>
        <w:gridCol w:w="660"/>
        <w:gridCol w:w="1140"/>
        <w:gridCol w:w="1275"/>
        <w:gridCol w:w="124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noWrap w:val="0"/>
            <w:vAlign w:val="center"/>
          </w:tcPr>
          <w:p>
            <w:pPr>
              <w:widowControl/>
              <w:spacing w:after="160" w:line="360" w:lineRule="atLeast"/>
              <w:jc w:val="center"/>
              <w:rPr>
                <w:rFonts w:ascii="宋体" w:hAnsi="宋体"/>
                <w:szCs w:val="21"/>
              </w:rPr>
            </w:pPr>
            <w:r>
              <w:rPr>
                <w:rFonts w:hint="eastAsia" w:ascii="宋体" w:hAnsi="宋体"/>
                <w:szCs w:val="21"/>
              </w:rPr>
              <w:t>序号</w:t>
            </w:r>
          </w:p>
        </w:tc>
        <w:tc>
          <w:tcPr>
            <w:tcW w:w="1115" w:type="dxa"/>
            <w:noWrap w:val="0"/>
            <w:vAlign w:val="center"/>
          </w:tcPr>
          <w:p>
            <w:pPr>
              <w:widowControl/>
              <w:spacing w:after="160" w:line="360" w:lineRule="atLeast"/>
              <w:jc w:val="center"/>
              <w:rPr>
                <w:rFonts w:ascii="宋体" w:hAnsi="宋体"/>
                <w:szCs w:val="21"/>
              </w:rPr>
            </w:pPr>
            <w:r>
              <w:rPr>
                <w:rFonts w:hint="eastAsia" w:ascii="宋体" w:hAnsi="宋体"/>
                <w:szCs w:val="21"/>
              </w:rPr>
              <w:t>货物名称</w:t>
            </w:r>
          </w:p>
        </w:tc>
        <w:tc>
          <w:tcPr>
            <w:tcW w:w="2175" w:type="dxa"/>
            <w:noWrap w:val="0"/>
            <w:vAlign w:val="center"/>
          </w:tcPr>
          <w:p>
            <w:pPr>
              <w:widowControl/>
              <w:spacing w:after="160" w:line="360" w:lineRule="atLeast"/>
              <w:jc w:val="center"/>
              <w:rPr>
                <w:rFonts w:ascii="宋体" w:hAnsi="宋体"/>
                <w:szCs w:val="21"/>
              </w:rPr>
            </w:pPr>
            <w:r>
              <w:rPr>
                <w:rFonts w:hint="eastAsia" w:ascii="宋体" w:hAnsi="宋体"/>
                <w:szCs w:val="21"/>
              </w:rPr>
              <w:t>制造厂家及规格型号</w:t>
            </w:r>
          </w:p>
        </w:tc>
        <w:tc>
          <w:tcPr>
            <w:tcW w:w="660" w:type="dxa"/>
            <w:noWrap w:val="0"/>
            <w:vAlign w:val="center"/>
          </w:tcPr>
          <w:p>
            <w:pPr>
              <w:widowControl/>
              <w:spacing w:after="160" w:line="360" w:lineRule="atLeast"/>
              <w:jc w:val="center"/>
              <w:rPr>
                <w:rFonts w:ascii="宋体" w:hAnsi="宋体"/>
                <w:szCs w:val="21"/>
              </w:rPr>
            </w:pPr>
            <w:r>
              <w:rPr>
                <w:rFonts w:hint="eastAsia" w:ascii="宋体" w:hAnsi="宋体"/>
                <w:szCs w:val="21"/>
              </w:rPr>
              <w:t>数量</w:t>
            </w:r>
          </w:p>
        </w:tc>
        <w:tc>
          <w:tcPr>
            <w:tcW w:w="1140" w:type="dxa"/>
            <w:noWrap w:val="0"/>
            <w:vAlign w:val="center"/>
          </w:tcPr>
          <w:p>
            <w:pPr>
              <w:widowControl/>
              <w:spacing w:after="160" w:line="360" w:lineRule="atLeast"/>
              <w:jc w:val="center"/>
              <w:rPr>
                <w:rFonts w:ascii="宋体" w:hAnsi="宋体"/>
                <w:szCs w:val="21"/>
              </w:rPr>
            </w:pPr>
            <w:r>
              <w:rPr>
                <w:rFonts w:hint="eastAsia" w:ascii="宋体" w:hAnsi="宋体"/>
                <w:szCs w:val="21"/>
              </w:rPr>
              <w:t>单价</w:t>
            </w:r>
          </w:p>
          <w:p>
            <w:pPr>
              <w:widowControl/>
              <w:spacing w:after="160" w:line="360" w:lineRule="atLeast"/>
              <w:jc w:val="center"/>
              <w:rPr>
                <w:rFonts w:ascii="宋体" w:hAnsi="宋体"/>
                <w:szCs w:val="21"/>
              </w:rPr>
            </w:pPr>
            <w:r>
              <w:rPr>
                <w:rFonts w:hint="eastAsia" w:ascii="宋体" w:hAnsi="宋体"/>
                <w:szCs w:val="21"/>
              </w:rPr>
              <w:t>（元）</w:t>
            </w:r>
          </w:p>
        </w:tc>
        <w:tc>
          <w:tcPr>
            <w:tcW w:w="1275" w:type="dxa"/>
            <w:noWrap w:val="0"/>
            <w:vAlign w:val="center"/>
          </w:tcPr>
          <w:p>
            <w:pPr>
              <w:widowControl/>
              <w:spacing w:after="160" w:line="360" w:lineRule="atLeast"/>
              <w:jc w:val="center"/>
              <w:rPr>
                <w:rFonts w:ascii="宋体" w:hAnsi="宋体"/>
                <w:szCs w:val="21"/>
              </w:rPr>
            </w:pPr>
            <w:r>
              <w:rPr>
                <w:rFonts w:hint="eastAsia" w:ascii="宋体" w:hAnsi="宋体"/>
                <w:szCs w:val="21"/>
              </w:rPr>
              <w:t>总价</w:t>
            </w:r>
          </w:p>
          <w:p>
            <w:pPr>
              <w:widowControl/>
              <w:spacing w:after="160" w:line="360" w:lineRule="atLeast"/>
              <w:jc w:val="center"/>
              <w:rPr>
                <w:rFonts w:ascii="宋体" w:hAnsi="宋体"/>
                <w:szCs w:val="21"/>
              </w:rPr>
            </w:pPr>
            <w:r>
              <w:rPr>
                <w:rFonts w:hint="eastAsia" w:ascii="宋体" w:hAnsi="宋体"/>
                <w:szCs w:val="21"/>
              </w:rPr>
              <w:t>（元）</w:t>
            </w:r>
          </w:p>
        </w:tc>
        <w:tc>
          <w:tcPr>
            <w:tcW w:w="1241" w:type="dxa"/>
            <w:noWrap w:val="0"/>
            <w:vAlign w:val="center"/>
          </w:tcPr>
          <w:p>
            <w:pPr>
              <w:widowControl/>
              <w:spacing w:after="160" w:line="360" w:lineRule="atLeast"/>
              <w:jc w:val="center"/>
              <w:rPr>
                <w:rFonts w:ascii="宋体" w:hAnsi="宋体"/>
                <w:szCs w:val="21"/>
              </w:rPr>
            </w:pPr>
            <w:r>
              <w:rPr>
                <w:rFonts w:hint="eastAsia" w:ascii="宋体" w:hAnsi="宋体"/>
                <w:szCs w:val="21"/>
              </w:rPr>
              <w:t>交货时间</w:t>
            </w:r>
          </w:p>
        </w:tc>
        <w:tc>
          <w:tcPr>
            <w:tcW w:w="902" w:type="dxa"/>
            <w:noWrap w:val="0"/>
            <w:vAlign w:val="center"/>
          </w:tcPr>
          <w:p>
            <w:pPr>
              <w:widowControl/>
              <w:spacing w:after="160" w:line="360" w:lineRule="atLeast"/>
              <w:ind w:left="-8" w:leftChars="-4" w:firstLine="73" w:firstLineChars="35"/>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noWrap w:val="0"/>
            <w:vAlign w:val="top"/>
          </w:tcPr>
          <w:p>
            <w:pPr>
              <w:widowControl/>
              <w:spacing w:after="160" w:line="360" w:lineRule="atLeast"/>
              <w:ind w:firstLine="411" w:firstLineChars="196"/>
              <w:jc w:val="left"/>
              <w:rPr>
                <w:rFonts w:ascii="宋体" w:hAnsi="宋体"/>
                <w:szCs w:val="21"/>
              </w:rPr>
            </w:pPr>
          </w:p>
        </w:tc>
        <w:tc>
          <w:tcPr>
            <w:tcW w:w="1115" w:type="dxa"/>
            <w:noWrap w:val="0"/>
            <w:vAlign w:val="center"/>
          </w:tcPr>
          <w:p>
            <w:pPr>
              <w:widowControl/>
              <w:spacing w:after="160" w:line="360" w:lineRule="atLeast"/>
              <w:ind w:firstLine="411" w:firstLineChars="196"/>
              <w:jc w:val="left"/>
              <w:rPr>
                <w:rFonts w:ascii="宋体" w:hAnsi="宋体"/>
                <w:szCs w:val="21"/>
              </w:rPr>
            </w:pPr>
          </w:p>
        </w:tc>
        <w:tc>
          <w:tcPr>
            <w:tcW w:w="2175" w:type="dxa"/>
            <w:noWrap w:val="0"/>
            <w:vAlign w:val="center"/>
          </w:tcPr>
          <w:p>
            <w:pPr>
              <w:widowControl/>
              <w:spacing w:after="160" w:line="360" w:lineRule="atLeast"/>
              <w:ind w:firstLine="411" w:firstLineChars="196"/>
              <w:jc w:val="left"/>
              <w:rPr>
                <w:rFonts w:ascii="宋体" w:hAnsi="宋体"/>
                <w:szCs w:val="21"/>
              </w:rPr>
            </w:pPr>
          </w:p>
        </w:tc>
        <w:tc>
          <w:tcPr>
            <w:tcW w:w="660" w:type="dxa"/>
            <w:noWrap w:val="0"/>
            <w:vAlign w:val="center"/>
          </w:tcPr>
          <w:p>
            <w:pPr>
              <w:widowControl/>
              <w:spacing w:after="160" w:line="360" w:lineRule="atLeast"/>
              <w:ind w:firstLine="411" w:firstLineChars="196"/>
              <w:jc w:val="left"/>
              <w:rPr>
                <w:rFonts w:ascii="宋体" w:hAnsi="宋体"/>
                <w:szCs w:val="21"/>
              </w:rPr>
            </w:pPr>
          </w:p>
        </w:tc>
        <w:tc>
          <w:tcPr>
            <w:tcW w:w="1140" w:type="dxa"/>
            <w:noWrap w:val="0"/>
            <w:vAlign w:val="center"/>
          </w:tcPr>
          <w:p>
            <w:pPr>
              <w:widowControl/>
              <w:spacing w:after="160" w:line="360" w:lineRule="atLeast"/>
              <w:ind w:firstLine="411" w:firstLineChars="196"/>
              <w:jc w:val="left"/>
              <w:rPr>
                <w:rFonts w:ascii="宋体" w:hAnsi="宋体"/>
                <w:szCs w:val="21"/>
              </w:rPr>
            </w:pPr>
          </w:p>
        </w:tc>
        <w:tc>
          <w:tcPr>
            <w:tcW w:w="1275" w:type="dxa"/>
            <w:noWrap w:val="0"/>
            <w:vAlign w:val="center"/>
          </w:tcPr>
          <w:p>
            <w:pPr>
              <w:widowControl/>
              <w:spacing w:after="160" w:line="360" w:lineRule="atLeast"/>
              <w:ind w:firstLine="411" w:firstLineChars="196"/>
              <w:jc w:val="left"/>
              <w:rPr>
                <w:rFonts w:ascii="宋体" w:hAnsi="宋体"/>
                <w:szCs w:val="21"/>
              </w:rPr>
            </w:pPr>
          </w:p>
        </w:tc>
        <w:tc>
          <w:tcPr>
            <w:tcW w:w="1241" w:type="dxa"/>
            <w:noWrap w:val="0"/>
            <w:vAlign w:val="center"/>
          </w:tcPr>
          <w:p>
            <w:pPr>
              <w:widowControl/>
              <w:spacing w:after="160" w:line="360" w:lineRule="atLeast"/>
              <w:ind w:firstLine="411" w:firstLineChars="196"/>
              <w:jc w:val="left"/>
              <w:rPr>
                <w:rFonts w:ascii="宋体" w:hAnsi="宋体"/>
                <w:szCs w:val="21"/>
              </w:rPr>
            </w:pPr>
          </w:p>
        </w:tc>
        <w:tc>
          <w:tcPr>
            <w:tcW w:w="902" w:type="dxa"/>
            <w:noWrap w:val="0"/>
            <w:vAlign w:val="center"/>
          </w:tcPr>
          <w:p>
            <w:pPr>
              <w:widowControl/>
              <w:spacing w:after="160" w:line="360" w:lineRule="atLeast"/>
              <w:ind w:firstLine="411" w:firstLineChars="196"/>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noWrap w:val="0"/>
            <w:vAlign w:val="top"/>
          </w:tcPr>
          <w:p>
            <w:pPr>
              <w:widowControl/>
              <w:spacing w:after="160" w:line="360" w:lineRule="atLeast"/>
              <w:ind w:firstLine="411" w:firstLineChars="196"/>
              <w:jc w:val="left"/>
              <w:rPr>
                <w:rFonts w:ascii="宋体" w:hAnsi="宋体"/>
                <w:szCs w:val="21"/>
              </w:rPr>
            </w:pPr>
          </w:p>
        </w:tc>
        <w:tc>
          <w:tcPr>
            <w:tcW w:w="1115" w:type="dxa"/>
            <w:noWrap w:val="0"/>
            <w:vAlign w:val="center"/>
          </w:tcPr>
          <w:p>
            <w:pPr>
              <w:widowControl/>
              <w:spacing w:after="160" w:line="360" w:lineRule="atLeast"/>
              <w:ind w:firstLine="411" w:firstLineChars="196"/>
              <w:jc w:val="left"/>
              <w:rPr>
                <w:rFonts w:ascii="宋体" w:hAnsi="宋体"/>
                <w:szCs w:val="21"/>
              </w:rPr>
            </w:pPr>
          </w:p>
        </w:tc>
        <w:tc>
          <w:tcPr>
            <w:tcW w:w="2175" w:type="dxa"/>
            <w:noWrap w:val="0"/>
            <w:vAlign w:val="center"/>
          </w:tcPr>
          <w:p>
            <w:pPr>
              <w:widowControl/>
              <w:spacing w:after="160" w:line="360" w:lineRule="atLeast"/>
              <w:ind w:firstLine="411" w:firstLineChars="196"/>
              <w:jc w:val="left"/>
              <w:rPr>
                <w:rFonts w:ascii="宋体" w:hAnsi="宋体"/>
                <w:szCs w:val="21"/>
              </w:rPr>
            </w:pPr>
          </w:p>
        </w:tc>
        <w:tc>
          <w:tcPr>
            <w:tcW w:w="660" w:type="dxa"/>
            <w:noWrap w:val="0"/>
            <w:vAlign w:val="center"/>
          </w:tcPr>
          <w:p>
            <w:pPr>
              <w:widowControl/>
              <w:spacing w:after="160" w:line="360" w:lineRule="atLeast"/>
              <w:ind w:firstLine="411" w:firstLineChars="196"/>
              <w:jc w:val="left"/>
              <w:rPr>
                <w:rFonts w:ascii="宋体" w:hAnsi="宋体"/>
                <w:szCs w:val="21"/>
              </w:rPr>
            </w:pPr>
          </w:p>
        </w:tc>
        <w:tc>
          <w:tcPr>
            <w:tcW w:w="1140" w:type="dxa"/>
            <w:noWrap w:val="0"/>
            <w:vAlign w:val="center"/>
          </w:tcPr>
          <w:p>
            <w:pPr>
              <w:widowControl/>
              <w:spacing w:after="160" w:line="360" w:lineRule="atLeast"/>
              <w:ind w:firstLine="411" w:firstLineChars="196"/>
              <w:jc w:val="left"/>
              <w:rPr>
                <w:rFonts w:ascii="宋体" w:hAnsi="宋体"/>
                <w:szCs w:val="21"/>
              </w:rPr>
            </w:pPr>
          </w:p>
        </w:tc>
        <w:tc>
          <w:tcPr>
            <w:tcW w:w="1275" w:type="dxa"/>
            <w:noWrap w:val="0"/>
            <w:vAlign w:val="center"/>
          </w:tcPr>
          <w:p>
            <w:pPr>
              <w:widowControl/>
              <w:spacing w:after="160" w:line="360" w:lineRule="atLeast"/>
              <w:ind w:firstLine="411" w:firstLineChars="196"/>
              <w:jc w:val="left"/>
              <w:rPr>
                <w:rFonts w:ascii="宋体" w:hAnsi="宋体"/>
                <w:szCs w:val="21"/>
              </w:rPr>
            </w:pPr>
          </w:p>
        </w:tc>
        <w:tc>
          <w:tcPr>
            <w:tcW w:w="1241" w:type="dxa"/>
            <w:noWrap w:val="0"/>
            <w:vAlign w:val="center"/>
          </w:tcPr>
          <w:p>
            <w:pPr>
              <w:widowControl/>
              <w:spacing w:after="160" w:line="360" w:lineRule="atLeast"/>
              <w:ind w:firstLine="411" w:firstLineChars="196"/>
              <w:jc w:val="left"/>
              <w:rPr>
                <w:rFonts w:ascii="宋体" w:hAnsi="宋体"/>
                <w:szCs w:val="21"/>
              </w:rPr>
            </w:pPr>
          </w:p>
        </w:tc>
        <w:tc>
          <w:tcPr>
            <w:tcW w:w="902" w:type="dxa"/>
            <w:noWrap w:val="0"/>
            <w:vAlign w:val="center"/>
          </w:tcPr>
          <w:p>
            <w:pPr>
              <w:widowControl/>
              <w:spacing w:after="160" w:line="360" w:lineRule="atLeast"/>
              <w:ind w:firstLine="411" w:firstLineChars="196"/>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noWrap w:val="0"/>
            <w:vAlign w:val="top"/>
          </w:tcPr>
          <w:p>
            <w:pPr>
              <w:widowControl/>
              <w:spacing w:after="160" w:line="360" w:lineRule="atLeast"/>
              <w:ind w:firstLine="411" w:firstLineChars="196"/>
              <w:jc w:val="left"/>
              <w:rPr>
                <w:rFonts w:ascii="宋体" w:hAnsi="宋体"/>
                <w:szCs w:val="21"/>
              </w:rPr>
            </w:pPr>
          </w:p>
        </w:tc>
        <w:tc>
          <w:tcPr>
            <w:tcW w:w="1115" w:type="dxa"/>
            <w:tcBorders>
              <w:left w:val="single" w:color="auto" w:sz="4" w:space="0"/>
            </w:tcBorders>
            <w:noWrap w:val="0"/>
            <w:vAlign w:val="center"/>
          </w:tcPr>
          <w:p>
            <w:pPr>
              <w:widowControl/>
              <w:spacing w:after="160" w:line="360" w:lineRule="atLeast"/>
              <w:ind w:firstLine="411" w:firstLineChars="196"/>
              <w:jc w:val="left"/>
              <w:rPr>
                <w:rFonts w:ascii="宋体" w:hAnsi="宋体"/>
                <w:szCs w:val="21"/>
              </w:rPr>
            </w:pPr>
          </w:p>
        </w:tc>
        <w:tc>
          <w:tcPr>
            <w:tcW w:w="2175" w:type="dxa"/>
            <w:noWrap w:val="0"/>
            <w:vAlign w:val="center"/>
          </w:tcPr>
          <w:p>
            <w:pPr>
              <w:widowControl/>
              <w:spacing w:after="160" w:line="360" w:lineRule="atLeast"/>
              <w:ind w:firstLine="411" w:firstLineChars="196"/>
              <w:jc w:val="left"/>
              <w:rPr>
                <w:rFonts w:ascii="宋体" w:hAnsi="宋体"/>
                <w:szCs w:val="21"/>
              </w:rPr>
            </w:pPr>
          </w:p>
        </w:tc>
        <w:tc>
          <w:tcPr>
            <w:tcW w:w="660" w:type="dxa"/>
            <w:noWrap w:val="0"/>
            <w:vAlign w:val="center"/>
          </w:tcPr>
          <w:p>
            <w:pPr>
              <w:widowControl/>
              <w:spacing w:after="160" w:line="360" w:lineRule="atLeast"/>
              <w:ind w:firstLine="411" w:firstLineChars="196"/>
              <w:jc w:val="left"/>
              <w:rPr>
                <w:rFonts w:ascii="宋体" w:hAnsi="宋体"/>
                <w:szCs w:val="21"/>
              </w:rPr>
            </w:pPr>
          </w:p>
        </w:tc>
        <w:tc>
          <w:tcPr>
            <w:tcW w:w="1140" w:type="dxa"/>
            <w:noWrap w:val="0"/>
            <w:vAlign w:val="center"/>
          </w:tcPr>
          <w:p>
            <w:pPr>
              <w:widowControl/>
              <w:spacing w:after="160" w:line="360" w:lineRule="atLeast"/>
              <w:ind w:firstLine="411" w:firstLineChars="196"/>
              <w:jc w:val="left"/>
              <w:rPr>
                <w:rFonts w:ascii="宋体" w:hAnsi="宋体"/>
                <w:szCs w:val="21"/>
              </w:rPr>
            </w:pPr>
          </w:p>
        </w:tc>
        <w:tc>
          <w:tcPr>
            <w:tcW w:w="1275" w:type="dxa"/>
            <w:noWrap w:val="0"/>
            <w:vAlign w:val="center"/>
          </w:tcPr>
          <w:p>
            <w:pPr>
              <w:widowControl/>
              <w:spacing w:after="160" w:line="360" w:lineRule="atLeast"/>
              <w:ind w:firstLine="411" w:firstLineChars="196"/>
              <w:jc w:val="left"/>
              <w:rPr>
                <w:rFonts w:ascii="宋体" w:hAnsi="宋体"/>
                <w:szCs w:val="21"/>
              </w:rPr>
            </w:pPr>
          </w:p>
        </w:tc>
        <w:tc>
          <w:tcPr>
            <w:tcW w:w="1241" w:type="dxa"/>
            <w:noWrap w:val="0"/>
            <w:vAlign w:val="center"/>
          </w:tcPr>
          <w:p>
            <w:pPr>
              <w:widowControl/>
              <w:spacing w:after="160" w:line="360" w:lineRule="atLeast"/>
              <w:ind w:firstLine="411" w:firstLineChars="196"/>
              <w:jc w:val="left"/>
              <w:rPr>
                <w:rFonts w:ascii="宋体" w:hAnsi="宋体"/>
                <w:szCs w:val="21"/>
              </w:rPr>
            </w:pPr>
          </w:p>
        </w:tc>
        <w:tc>
          <w:tcPr>
            <w:tcW w:w="902" w:type="dxa"/>
            <w:noWrap w:val="0"/>
            <w:vAlign w:val="center"/>
          </w:tcPr>
          <w:p>
            <w:pPr>
              <w:widowControl/>
              <w:spacing w:after="160" w:line="360" w:lineRule="atLeast"/>
              <w:ind w:firstLine="411" w:firstLineChars="196"/>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noWrap w:val="0"/>
            <w:vAlign w:val="top"/>
          </w:tcPr>
          <w:p>
            <w:pPr>
              <w:widowControl/>
              <w:spacing w:after="160" w:line="360" w:lineRule="atLeast"/>
              <w:jc w:val="left"/>
              <w:rPr>
                <w:rFonts w:ascii="宋体" w:hAnsi="宋体"/>
                <w:szCs w:val="21"/>
              </w:rPr>
            </w:pPr>
          </w:p>
        </w:tc>
        <w:tc>
          <w:tcPr>
            <w:tcW w:w="8508" w:type="dxa"/>
            <w:gridSpan w:val="7"/>
            <w:tcBorders>
              <w:left w:val="single" w:color="auto" w:sz="4" w:space="0"/>
              <w:bottom w:val="single" w:color="auto" w:sz="4" w:space="0"/>
            </w:tcBorders>
            <w:noWrap w:val="0"/>
            <w:vAlign w:val="top"/>
          </w:tcPr>
          <w:p>
            <w:pPr>
              <w:widowControl/>
              <w:spacing w:after="160" w:line="360" w:lineRule="atLeast"/>
              <w:jc w:val="left"/>
              <w:rPr>
                <w:rFonts w:ascii="宋体" w:hAnsi="宋体"/>
                <w:szCs w:val="21"/>
              </w:rPr>
            </w:pPr>
            <w:r>
              <w:rPr>
                <w:rFonts w:hint="eastAsia" w:ascii="宋体" w:hAnsi="宋体"/>
                <w:szCs w:val="21"/>
              </w:rPr>
              <w:t>报价合计（元）：          大写：</w:t>
            </w:r>
          </w:p>
        </w:tc>
      </w:tr>
    </w:tbl>
    <w:p>
      <w:pPr>
        <w:spacing w:line="360" w:lineRule="auto"/>
        <w:jc w:val="left"/>
        <w:rPr>
          <w:rFonts w:ascii="宋体" w:hAnsi="宋体" w:cs="宋体"/>
          <w:sz w:val="24"/>
          <w:szCs w:val="24"/>
        </w:rPr>
      </w:pPr>
    </w:p>
    <w:p>
      <w:pPr>
        <w:spacing w:line="360" w:lineRule="auto"/>
        <w:rPr>
          <w:rFonts w:hint="eastAsia" w:ascii="宋体" w:hAnsi="宋体" w:cs="宋体"/>
          <w:sz w:val="24"/>
          <w:szCs w:val="24"/>
        </w:rPr>
      </w:pPr>
      <w:r>
        <w:rPr>
          <w:rFonts w:ascii="宋体" w:hAnsi="宋体" w:cs="宋体"/>
          <w:sz w:val="24"/>
          <w:szCs w:val="24"/>
        </w:rPr>
        <w:t xml:space="preserve">注：1. </w:t>
      </w:r>
      <w:r>
        <w:rPr>
          <w:rFonts w:hint="eastAsia" w:ascii="宋体" w:hAnsi="宋体" w:cs="宋体"/>
          <w:sz w:val="24"/>
          <w:szCs w:val="24"/>
        </w:rPr>
        <w:t>以上报价是最终用户验收合格后的总价，是响应采购项目要求的全部工作内容的体现，包括设备运输、保险、代理、安装调试、培训、税费和</w:t>
      </w:r>
      <w:r>
        <w:rPr>
          <w:rFonts w:hint="eastAsia" w:ascii="宋体" w:hAnsi="宋体" w:cs="宋体"/>
          <w:sz w:val="24"/>
          <w:szCs w:val="24"/>
          <w:lang w:eastAsia="zh-CN"/>
        </w:rPr>
        <w:t>比选</w:t>
      </w:r>
      <w:r>
        <w:rPr>
          <w:rFonts w:hint="eastAsia" w:ascii="宋体" w:hAnsi="宋体" w:cs="宋体"/>
          <w:sz w:val="24"/>
          <w:szCs w:val="24"/>
        </w:rPr>
        <w:t>文件规定的其它费用。</w:t>
      </w:r>
    </w:p>
    <w:p>
      <w:pPr>
        <w:spacing w:line="360" w:lineRule="auto"/>
        <w:jc w:val="left"/>
        <w:rPr>
          <w:rFonts w:ascii="宋体" w:hAnsi="宋体" w:cs="宋体"/>
          <w:sz w:val="24"/>
          <w:szCs w:val="24"/>
        </w:rPr>
      </w:pPr>
    </w:p>
    <w:p>
      <w:pPr>
        <w:spacing w:line="360" w:lineRule="auto"/>
        <w:jc w:val="left"/>
        <w:rPr>
          <w:rFonts w:ascii="宋体" w:hAnsi="宋体" w:cs="宋体"/>
          <w:sz w:val="24"/>
          <w:szCs w:val="24"/>
        </w:rPr>
      </w:pPr>
      <w:r>
        <w:rPr>
          <w:rFonts w:ascii="宋体" w:hAnsi="宋体" w:cs="宋体"/>
          <w:sz w:val="24"/>
          <w:szCs w:val="24"/>
        </w:rPr>
        <w:t>供应商名称：（盖章）</w:t>
      </w:r>
    </w:p>
    <w:p>
      <w:pPr>
        <w:spacing w:line="360" w:lineRule="auto"/>
        <w:jc w:val="left"/>
        <w:rPr>
          <w:rFonts w:ascii="宋体" w:hAnsi="宋体" w:cs="宋体"/>
          <w:sz w:val="24"/>
          <w:szCs w:val="24"/>
        </w:rPr>
      </w:pPr>
      <w:r>
        <w:rPr>
          <w:rFonts w:ascii="宋体" w:hAnsi="宋体" w:cs="宋体"/>
          <w:sz w:val="24"/>
          <w:szCs w:val="24"/>
        </w:rPr>
        <w:t>法定代表人或授权代表（签字）：</w:t>
      </w:r>
    </w:p>
    <w:p>
      <w:pPr>
        <w:spacing w:line="360" w:lineRule="auto"/>
        <w:jc w:val="left"/>
        <w:rPr>
          <w:rFonts w:ascii="宋体" w:hAnsi="宋体" w:cs="宋体"/>
          <w:sz w:val="24"/>
          <w:szCs w:val="24"/>
        </w:rPr>
      </w:pPr>
      <w:r>
        <w:rPr>
          <w:rFonts w:ascii="宋体" w:hAnsi="宋体" w:cs="宋体"/>
          <w:sz w:val="24"/>
          <w:szCs w:val="24"/>
        </w:rPr>
        <w:t>日期：</w:t>
      </w:r>
      <w:r>
        <w:rPr>
          <w:rFonts w:hint="eastAsia" w:ascii="宋体" w:hAnsi="宋体" w:cs="宋体"/>
          <w:sz w:val="24"/>
          <w:szCs w:val="24"/>
        </w:rPr>
        <w:t xml:space="preserve"> </w:t>
      </w:r>
      <w:r>
        <w:rPr>
          <w:rFonts w:ascii="宋体" w:hAnsi="宋体" w:cs="宋体"/>
          <w:sz w:val="24"/>
          <w:szCs w:val="24"/>
        </w:rPr>
        <w:t xml:space="preserve">   年</w:t>
      </w:r>
      <w:r>
        <w:rPr>
          <w:rFonts w:hint="eastAsia" w:ascii="宋体" w:hAnsi="宋体" w:cs="宋体"/>
          <w:sz w:val="24"/>
          <w:szCs w:val="24"/>
        </w:rPr>
        <w:t xml:space="preserve"> </w:t>
      </w:r>
      <w:r>
        <w:rPr>
          <w:rFonts w:ascii="宋体" w:hAnsi="宋体" w:cs="宋体"/>
          <w:sz w:val="24"/>
          <w:szCs w:val="24"/>
        </w:rPr>
        <w:t xml:space="preserve"> 月</w:t>
      </w:r>
      <w:r>
        <w:rPr>
          <w:rFonts w:hint="eastAsia" w:ascii="宋体" w:hAnsi="宋体" w:cs="宋体"/>
          <w:sz w:val="24"/>
          <w:szCs w:val="24"/>
        </w:rPr>
        <w:t xml:space="preserve"> </w:t>
      </w:r>
      <w:r>
        <w:rPr>
          <w:rFonts w:ascii="宋体" w:hAnsi="宋体" w:cs="宋体"/>
          <w:sz w:val="24"/>
          <w:szCs w:val="24"/>
        </w:rPr>
        <w:t xml:space="preserve"> 日</w:t>
      </w:r>
    </w:p>
    <w:p>
      <w:pPr>
        <w:pStyle w:val="5"/>
        <w:tabs>
          <w:tab w:val="left" w:pos="720"/>
        </w:tabs>
        <w:jc w:val="center"/>
        <w:rPr>
          <w:rFonts w:hint="eastAsia" w:ascii="宋体" w:cs="宋体"/>
          <w:bCs w:val="0"/>
          <w:lang w:val="en-US" w:eastAsia="zh-CN"/>
        </w:rPr>
      </w:pPr>
      <w:r>
        <w:rPr>
          <w:rFonts w:hint="eastAsia" w:ascii="宋体" w:cs="宋体"/>
          <w:bCs w:val="0"/>
          <w:lang w:val="en-US" w:eastAsia="zh-CN"/>
        </w:rPr>
        <w:t>承诺函</w:t>
      </w:r>
    </w:p>
    <w:p>
      <w:pPr>
        <w:spacing w:before="80" w:after="80" w:line="360" w:lineRule="auto"/>
        <w:rPr>
          <w:rFonts w:ascii="宋体" w:hAnsi="宋体"/>
          <w:sz w:val="24"/>
          <w:szCs w:val="24"/>
        </w:rPr>
      </w:pPr>
      <w:r>
        <w:rPr>
          <w:rFonts w:ascii="宋体" w:hAnsi="宋体" w:cs="宋体"/>
          <w:sz w:val="24"/>
          <w:szCs w:val="24"/>
        </w:rPr>
        <w:t>致</w:t>
      </w:r>
      <w:r>
        <w:rPr>
          <w:rFonts w:hint="eastAsia" w:ascii="宋体" w:hAnsi="宋体" w:cs="宋体"/>
          <w:sz w:val="24"/>
          <w:szCs w:val="24"/>
          <w:u w:val="single"/>
          <w:lang w:eastAsia="zh-CN"/>
        </w:rPr>
        <w:t>阿坝州林业中心医院</w:t>
      </w:r>
      <w:r>
        <w:rPr>
          <w:rFonts w:ascii="宋体" w:hAnsi="宋体" w:cs="宋体"/>
          <w:sz w:val="24"/>
          <w:szCs w:val="24"/>
        </w:rPr>
        <w:t>：</w:t>
      </w:r>
    </w:p>
    <w:p>
      <w:pPr>
        <w:spacing w:before="80" w:after="80" w:line="360" w:lineRule="auto"/>
        <w:ind w:firstLine="480" w:firstLineChars="200"/>
        <w:rPr>
          <w:rFonts w:ascii="宋体" w:hAnsi="宋体"/>
          <w:sz w:val="24"/>
          <w:szCs w:val="24"/>
        </w:rPr>
      </w:pPr>
      <w:r>
        <w:rPr>
          <w:rFonts w:ascii="宋体" w:hAnsi="宋体" w:cs="宋体"/>
          <w:sz w:val="24"/>
          <w:szCs w:val="24"/>
        </w:rPr>
        <w:t>本公司（公司名称）参加（项目名称）的采购活动，特别针对以下条款，郑重承诺：</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1、在中华人民共和国境内依法注册的法人或者其他组织；</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3、具有履行合同所必须的设备和专业技术能力；</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4、具有依法缴纳税收和社会保障资金的良好记录；</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5、参加本次采购活动前三年内，在经营活动中没有重大违法记录；</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6、供应商还符合法律、行政法规规定的其他强制性条件；</w:t>
      </w:r>
    </w:p>
    <w:p>
      <w:pPr>
        <w:spacing w:before="80" w:after="80" w:line="360" w:lineRule="auto"/>
        <w:ind w:firstLine="480" w:firstLineChars="200"/>
        <w:rPr>
          <w:rFonts w:ascii="宋体" w:hAnsi="宋体" w:cs="宋体"/>
          <w:sz w:val="24"/>
          <w:szCs w:val="24"/>
        </w:rPr>
      </w:pP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本单位对上述承诺的内容事项真实性负责。如经查实上述承诺的内容事项存在虚假，我单位愿意接受以提供虚假材料谋取成交追究法律责任。</w:t>
      </w:r>
    </w:p>
    <w:p>
      <w:pPr>
        <w:spacing w:line="360" w:lineRule="auto"/>
        <w:ind w:firstLine="848"/>
        <w:rPr>
          <w:rFonts w:ascii="宋体" w:hAnsi="宋体"/>
          <w:sz w:val="24"/>
          <w:szCs w:val="24"/>
        </w:rPr>
      </w:pPr>
    </w:p>
    <w:p>
      <w:pPr>
        <w:spacing w:line="360" w:lineRule="auto"/>
        <w:ind w:firstLine="280"/>
        <w:rPr>
          <w:rFonts w:ascii="宋体" w:hAnsi="宋体"/>
          <w:sz w:val="24"/>
          <w:szCs w:val="24"/>
        </w:rPr>
      </w:pPr>
      <w:r>
        <w:rPr>
          <w:rFonts w:ascii="宋体" w:hAnsi="宋体" w:cs="宋体"/>
          <w:sz w:val="24"/>
          <w:szCs w:val="24"/>
        </w:rPr>
        <w:t>如违反以上承诺，本公司愿承担一切法律责任。</w:t>
      </w:r>
    </w:p>
    <w:p>
      <w:pPr>
        <w:spacing w:line="360" w:lineRule="auto"/>
        <w:ind w:firstLine="280"/>
        <w:rPr>
          <w:rFonts w:ascii="宋体" w:hAnsi="宋体"/>
          <w:sz w:val="24"/>
          <w:szCs w:val="24"/>
        </w:rPr>
      </w:pPr>
    </w:p>
    <w:p>
      <w:pPr>
        <w:spacing w:line="360" w:lineRule="auto"/>
        <w:ind w:firstLine="280"/>
        <w:rPr>
          <w:rFonts w:ascii="宋体" w:hAnsi="宋体"/>
          <w:sz w:val="24"/>
          <w:szCs w:val="24"/>
        </w:rPr>
      </w:pPr>
      <w:r>
        <w:rPr>
          <w:rFonts w:ascii="宋体" w:hAnsi="宋体" w:cs="宋体"/>
          <w:sz w:val="24"/>
          <w:szCs w:val="24"/>
        </w:rPr>
        <w:t>供应商名称：</w:t>
      </w:r>
      <w:r>
        <w:rPr>
          <w:rFonts w:ascii="宋体" w:hAnsi="宋体" w:cs="宋体"/>
          <w:sz w:val="24"/>
          <w:szCs w:val="24"/>
          <w:u w:val="single"/>
        </w:rPr>
        <w:t>（盖章）</w:t>
      </w:r>
    </w:p>
    <w:p>
      <w:pPr>
        <w:spacing w:line="360" w:lineRule="auto"/>
        <w:ind w:firstLine="280"/>
        <w:rPr>
          <w:rFonts w:ascii="宋体" w:hAnsi="宋体"/>
          <w:sz w:val="24"/>
          <w:szCs w:val="24"/>
        </w:rPr>
      </w:pPr>
      <w:r>
        <w:rPr>
          <w:rFonts w:ascii="宋体" w:hAnsi="宋体" w:cs="宋体"/>
          <w:sz w:val="24"/>
          <w:szCs w:val="24"/>
        </w:rPr>
        <w:t>法定代表人或授权代表（签字）：</w:t>
      </w:r>
    </w:p>
    <w:p>
      <w:pPr>
        <w:spacing w:line="360" w:lineRule="auto"/>
        <w:ind w:firstLine="280"/>
        <w:rPr>
          <w:rFonts w:ascii="宋体" w:hAnsi="宋体"/>
          <w:sz w:val="24"/>
          <w:szCs w:val="24"/>
        </w:rPr>
      </w:pPr>
      <w:r>
        <w:rPr>
          <w:rFonts w:ascii="宋体" w:hAnsi="宋体" w:cs="宋体"/>
          <w:sz w:val="24"/>
          <w:szCs w:val="24"/>
        </w:rPr>
        <w:t>日期：</w:t>
      </w:r>
      <w:r>
        <w:rPr>
          <w:rFonts w:hint="eastAsia" w:ascii="宋体" w:hAnsi="宋体" w:cs="宋体"/>
          <w:sz w:val="24"/>
          <w:szCs w:val="24"/>
        </w:rPr>
        <w:t>X</w:t>
      </w:r>
      <w:r>
        <w:rPr>
          <w:rFonts w:ascii="宋体" w:hAnsi="宋体" w:cs="宋体"/>
          <w:sz w:val="24"/>
          <w:szCs w:val="24"/>
        </w:rPr>
        <w:t>年</w:t>
      </w:r>
      <w:r>
        <w:rPr>
          <w:rFonts w:hint="eastAsia" w:ascii="宋体" w:hAnsi="宋体" w:cs="宋体"/>
          <w:sz w:val="24"/>
          <w:szCs w:val="24"/>
        </w:rPr>
        <w:t>X</w:t>
      </w:r>
      <w:r>
        <w:rPr>
          <w:rFonts w:ascii="宋体" w:hAnsi="宋体" w:cs="宋体"/>
          <w:sz w:val="24"/>
          <w:szCs w:val="24"/>
        </w:rPr>
        <w:t>月</w:t>
      </w:r>
      <w:r>
        <w:rPr>
          <w:rFonts w:hint="eastAsia" w:ascii="宋体" w:hAnsi="宋体" w:cs="宋体"/>
          <w:sz w:val="24"/>
          <w:szCs w:val="24"/>
        </w:rPr>
        <w:t>X</w:t>
      </w:r>
      <w:r>
        <w:rPr>
          <w:rFonts w:ascii="宋体" w:hAnsi="宋体" w:cs="宋体"/>
          <w:sz w:val="24"/>
          <w:szCs w:val="24"/>
        </w:rPr>
        <w:t>日</w:t>
      </w:r>
    </w:p>
    <w:p>
      <w:pPr>
        <w:spacing w:line="360" w:lineRule="auto"/>
        <w:jc w:val="left"/>
        <w:rPr>
          <w:rFonts w:ascii="宋体" w:hAnsi="宋体"/>
          <w:sz w:val="24"/>
          <w:szCs w:val="24"/>
        </w:rPr>
      </w:pPr>
    </w:p>
    <w:p>
      <w:pPr>
        <w:spacing w:line="360" w:lineRule="auto"/>
        <w:ind w:firstLine="280"/>
        <w:rPr>
          <w:rFonts w:ascii="宋体" w:hAnsi="宋体"/>
          <w:sz w:val="24"/>
          <w:szCs w:val="24"/>
        </w:rPr>
      </w:pPr>
      <w:r>
        <w:rPr>
          <w:rFonts w:ascii="宋体" w:hAnsi="宋体" w:cs="宋体"/>
          <w:sz w:val="24"/>
          <w:szCs w:val="24"/>
        </w:rPr>
        <w:t>注：</w:t>
      </w:r>
      <w:r>
        <w:rPr>
          <w:rFonts w:ascii="宋体" w:hAnsi="宋体"/>
          <w:sz w:val="24"/>
          <w:szCs w:val="24"/>
        </w:rPr>
        <w:t>1.</w:t>
      </w:r>
      <w:r>
        <w:rPr>
          <w:rFonts w:ascii="宋体" w:hAnsi="宋体" w:cs="宋体"/>
          <w:sz w:val="24"/>
          <w:szCs w:val="24"/>
        </w:rPr>
        <w:t>可自行提供具有有效签字和盖章的格式，但承诺函的内容至少应该包含本格式中涉及的承诺内容。</w:t>
      </w:r>
    </w:p>
    <w:p>
      <w:pPr>
        <w:spacing w:line="360" w:lineRule="auto"/>
        <w:ind w:firstLine="280"/>
        <w:rPr>
          <w:rFonts w:ascii="宋体" w:hAnsi="宋体" w:cs="Cambria"/>
          <w:b/>
          <w:sz w:val="32"/>
        </w:rPr>
      </w:pPr>
      <w:r>
        <w:rPr>
          <w:rFonts w:ascii="宋体" w:hAnsi="宋体" w:cs="Cambria"/>
          <w:b/>
          <w:sz w:val="32"/>
        </w:rPr>
        <w:t xml:space="preserve"> </w:t>
      </w:r>
    </w:p>
    <w:p>
      <w:pPr>
        <w:pStyle w:val="2"/>
      </w:pPr>
    </w:p>
    <w:p>
      <w:pPr>
        <w:pStyle w:val="5"/>
        <w:tabs>
          <w:tab w:val="left" w:pos="720"/>
        </w:tabs>
        <w:jc w:val="center"/>
        <w:rPr>
          <w:rFonts w:ascii="宋体" w:cs="宋体"/>
          <w:bCs w:val="0"/>
        </w:rPr>
      </w:pPr>
      <w:r>
        <w:rPr>
          <w:rFonts w:hint="eastAsia" w:ascii="宋体" w:cs="宋体"/>
          <w:bCs w:val="0"/>
        </w:rPr>
        <w:t>在中华人民共和国境内依法注册的法人或者其他组织</w:t>
      </w:r>
      <w:r>
        <w:rPr>
          <w:rFonts w:ascii="宋体" w:cs="宋体"/>
          <w:bCs w:val="0"/>
        </w:rPr>
        <w:t>的证明材料</w:t>
      </w:r>
    </w:p>
    <w:p>
      <w:pPr>
        <w:jc w:val="center"/>
        <w:rPr>
          <w:rFonts w:ascii="宋体" w:hAnsi="宋体" w:cs="Cambria"/>
          <w:b/>
          <w:sz w:val="32"/>
        </w:rPr>
      </w:pPr>
      <w:r>
        <w:rPr>
          <w:rFonts w:hint="eastAsia" w:ascii="宋体" w:hAnsi="宋体"/>
          <w:b/>
          <w:bCs/>
          <w:sz w:val="24"/>
          <w:szCs w:val="28"/>
        </w:rPr>
        <w:t>（如：营业执照等）</w:t>
      </w:r>
    </w:p>
    <w:p>
      <w:pPr>
        <w:pStyle w:val="2"/>
      </w:pPr>
    </w:p>
    <w:p>
      <w:pPr>
        <w:pStyle w:val="5"/>
        <w:tabs>
          <w:tab w:val="left" w:pos="720"/>
        </w:tabs>
        <w:jc w:val="center"/>
        <w:rPr>
          <w:rFonts w:ascii="宋体" w:cs="宋体"/>
          <w:bCs w:val="0"/>
        </w:rPr>
      </w:pPr>
      <w:r>
        <w:rPr>
          <w:rFonts w:hint="eastAsia" w:ascii="宋体" w:cs="宋体"/>
          <w:bCs w:val="0"/>
        </w:rPr>
        <w:t>商务要求</w:t>
      </w:r>
      <w:r>
        <w:rPr>
          <w:rFonts w:ascii="宋体" w:cs="宋体"/>
          <w:bCs w:val="0"/>
        </w:rPr>
        <w:t>应答表</w:t>
      </w:r>
    </w:p>
    <w:p>
      <w:pPr>
        <w:spacing w:line="400" w:lineRule="auto"/>
        <w:jc w:val="center"/>
        <w:rPr>
          <w:rFonts w:ascii="宋体" w:hAnsi="宋体" w:cs="仿宋"/>
          <w:b/>
          <w:sz w:val="28"/>
        </w:rPr>
      </w:pP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lang w:eastAsia="zh-CN"/>
        </w:rPr>
        <w:t>项目名称</w:t>
      </w:r>
      <w:r>
        <w:rPr>
          <w:rFonts w:ascii="宋体" w:hAnsi="宋体" w:cs="宋体"/>
          <w:sz w:val="24"/>
          <w:szCs w:val="24"/>
        </w:rPr>
        <w:t>：</w:t>
      </w:r>
    </w:p>
    <w:tbl>
      <w:tblPr>
        <w:tblStyle w:val="8"/>
        <w:tblW w:w="0" w:type="auto"/>
        <w:tblInd w:w="0" w:type="dxa"/>
        <w:tblLayout w:type="fixed"/>
        <w:tblCellMar>
          <w:top w:w="0" w:type="dxa"/>
          <w:left w:w="10" w:type="dxa"/>
          <w:bottom w:w="0" w:type="dxa"/>
          <w:right w:w="10" w:type="dxa"/>
        </w:tblCellMar>
      </w:tblPr>
      <w:tblGrid>
        <w:gridCol w:w="1671"/>
        <w:gridCol w:w="4639"/>
        <w:gridCol w:w="3652"/>
      </w:tblGrid>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r>
              <w:rPr>
                <w:rFonts w:ascii="宋体" w:hAnsi="宋体" w:cs="宋体"/>
                <w:sz w:val="24"/>
                <w:szCs w:val="21"/>
              </w:rPr>
              <w:t>序号</w:t>
            </w: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ind w:firstLine="560"/>
              <w:jc w:val="center"/>
              <w:rPr>
                <w:rFonts w:ascii="宋体" w:hAnsi="宋体" w:cs="宋体"/>
                <w:sz w:val="24"/>
                <w:szCs w:val="21"/>
              </w:rPr>
            </w:pPr>
            <w:r>
              <w:rPr>
                <w:rFonts w:hint="eastAsia" w:ascii="宋体" w:hAnsi="宋体" w:cs="宋体"/>
                <w:sz w:val="24"/>
                <w:szCs w:val="21"/>
                <w:lang w:eastAsia="zh-CN"/>
              </w:rPr>
              <w:t>比选</w:t>
            </w:r>
            <w:r>
              <w:rPr>
                <w:rFonts w:ascii="宋体" w:hAnsi="宋体" w:cs="宋体"/>
                <w:sz w:val="24"/>
                <w:szCs w:val="21"/>
              </w:rPr>
              <w:t>文件要求</w:t>
            </w: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r>
              <w:rPr>
                <w:rFonts w:ascii="宋体" w:hAnsi="宋体" w:cs="宋体"/>
                <w:sz w:val="24"/>
                <w:szCs w:val="21"/>
              </w:rPr>
              <w:t>响应内容</w:t>
            </w: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bl>
    <w:p>
      <w:pPr>
        <w:spacing w:before="80" w:after="80" w:line="360" w:lineRule="auto"/>
        <w:ind w:firstLine="480" w:firstLineChars="200"/>
        <w:rPr>
          <w:rFonts w:ascii="宋体" w:hAnsi="宋体" w:cs="宋体"/>
          <w:sz w:val="24"/>
          <w:szCs w:val="24"/>
        </w:rPr>
      </w:pPr>
      <w:r>
        <w:rPr>
          <w:rFonts w:ascii="宋体" w:hAnsi="宋体" w:cs="宋体"/>
          <w:sz w:val="24"/>
          <w:szCs w:val="24"/>
        </w:rPr>
        <w:t>注：供应商必须据实填写，不得虚假应答，否则将取消其</w:t>
      </w:r>
      <w:r>
        <w:rPr>
          <w:rFonts w:hint="eastAsia" w:ascii="宋体" w:hAnsi="宋体" w:cs="宋体"/>
          <w:sz w:val="24"/>
          <w:szCs w:val="24"/>
        </w:rPr>
        <w:t>成交</w:t>
      </w:r>
      <w:r>
        <w:rPr>
          <w:rFonts w:ascii="宋体" w:hAnsi="宋体" w:cs="宋体"/>
          <w:sz w:val="24"/>
          <w:szCs w:val="24"/>
        </w:rPr>
        <w:t>资格。如与</w:t>
      </w:r>
      <w:r>
        <w:rPr>
          <w:rFonts w:hint="eastAsia" w:ascii="宋体" w:hAnsi="宋体" w:cs="宋体"/>
          <w:sz w:val="24"/>
          <w:szCs w:val="24"/>
          <w:lang w:eastAsia="zh-CN"/>
        </w:rPr>
        <w:t>比选</w:t>
      </w:r>
      <w:r>
        <w:rPr>
          <w:rFonts w:ascii="宋体" w:hAnsi="宋体" w:cs="宋体"/>
          <w:sz w:val="24"/>
          <w:szCs w:val="24"/>
        </w:rPr>
        <w:t>文件</w:t>
      </w:r>
      <w:r>
        <w:rPr>
          <w:rFonts w:hint="eastAsia" w:ascii="宋体" w:hAnsi="宋体" w:cs="宋体"/>
          <w:sz w:val="24"/>
          <w:szCs w:val="24"/>
        </w:rPr>
        <w:t>中</w:t>
      </w:r>
      <w:r>
        <w:rPr>
          <w:rFonts w:ascii="宋体" w:hAnsi="宋体" w:cs="宋体"/>
          <w:sz w:val="24"/>
          <w:szCs w:val="24"/>
        </w:rPr>
        <w:t>商务要求的内容有偏离(包括正偏离和负偏离)，请将偏离条款逐条应答。</w:t>
      </w:r>
      <w:r>
        <w:rPr>
          <w:rFonts w:ascii="宋体" w:hAnsi="宋体" w:cs="宋体"/>
          <w:b/>
          <w:bCs/>
          <w:sz w:val="24"/>
          <w:szCs w:val="24"/>
        </w:rPr>
        <w:t>如与</w:t>
      </w:r>
      <w:r>
        <w:rPr>
          <w:rFonts w:hint="eastAsia" w:ascii="宋体" w:hAnsi="宋体" w:cs="宋体"/>
          <w:b/>
          <w:bCs/>
          <w:sz w:val="24"/>
          <w:szCs w:val="24"/>
          <w:lang w:eastAsia="zh-CN"/>
        </w:rPr>
        <w:t>比选</w:t>
      </w:r>
      <w:r>
        <w:rPr>
          <w:rFonts w:ascii="宋体" w:hAnsi="宋体" w:cs="宋体"/>
          <w:b/>
          <w:bCs/>
          <w:sz w:val="24"/>
          <w:szCs w:val="24"/>
        </w:rPr>
        <w:t>文件</w:t>
      </w:r>
      <w:r>
        <w:rPr>
          <w:rFonts w:hint="eastAsia" w:ascii="宋体" w:hAnsi="宋体" w:cs="宋体"/>
          <w:b/>
          <w:bCs/>
          <w:sz w:val="24"/>
          <w:szCs w:val="24"/>
        </w:rPr>
        <w:t>商务要求</w:t>
      </w:r>
      <w:r>
        <w:rPr>
          <w:rFonts w:ascii="宋体" w:hAnsi="宋体" w:cs="宋体"/>
          <w:b/>
          <w:bCs/>
          <w:sz w:val="24"/>
          <w:szCs w:val="24"/>
        </w:rPr>
        <w:t>所有条款无偏离，则无须在此表中应答，视为默认完全响应和接受</w:t>
      </w:r>
      <w:r>
        <w:rPr>
          <w:rFonts w:hint="eastAsia" w:ascii="宋体" w:hAnsi="宋体" w:cs="宋体"/>
          <w:b/>
          <w:bCs/>
          <w:sz w:val="24"/>
          <w:szCs w:val="24"/>
        </w:rPr>
        <w:t>商务要求</w:t>
      </w:r>
      <w:r>
        <w:rPr>
          <w:rFonts w:ascii="宋体" w:hAnsi="宋体" w:cs="宋体"/>
          <w:b/>
          <w:bCs/>
          <w:sz w:val="24"/>
          <w:szCs w:val="24"/>
        </w:rPr>
        <w:t>，供应商不得以未作应答而拒不接受</w:t>
      </w:r>
      <w:r>
        <w:rPr>
          <w:rFonts w:ascii="宋体" w:hAnsi="宋体" w:cs="宋体"/>
          <w:sz w:val="24"/>
          <w:szCs w:val="24"/>
        </w:rPr>
        <w:t>。</w:t>
      </w:r>
    </w:p>
    <w:p>
      <w:pPr>
        <w:spacing w:line="400" w:lineRule="auto"/>
        <w:ind w:firstLine="490"/>
        <w:jc w:val="left"/>
        <w:rPr>
          <w:rFonts w:ascii="宋体" w:hAnsi="宋体" w:cs="仿宋"/>
          <w:sz w:val="28"/>
        </w:rPr>
      </w:pPr>
    </w:p>
    <w:p>
      <w:pPr>
        <w:spacing w:before="80" w:after="80" w:line="360" w:lineRule="auto"/>
        <w:ind w:firstLine="480" w:firstLineChars="200"/>
        <w:rPr>
          <w:rFonts w:ascii="宋体" w:hAnsi="宋体" w:cs="宋体"/>
          <w:sz w:val="24"/>
          <w:szCs w:val="24"/>
        </w:rPr>
      </w:pPr>
      <w:r>
        <w:rPr>
          <w:rFonts w:ascii="宋体" w:hAnsi="宋体" w:cs="宋体"/>
          <w:sz w:val="24"/>
          <w:szCs w:val="24"/>
        </w:rPr>
        <w:t>供应商名称：（盖章）</w:t>
      </w:r>
    </w:p>
    <w:p>
      <w:pPr>
        <w:spacing w:before="80" w:after="80" w:line="360" w:lineRule="auto"/>
        <w:ind w:firstLine="480" w:firstLineChars="200"/>
        <w:rPr>
          <w:rFonts w:ascii="宋体" w:hAnsi="宋体" w:cs="宋体"/>
          <w:sz w:val="24"/>
          <w:szCs w:val="24"/>
        </w:rPr>
      </w:pPr>
      <w:r>
        <w:rPr>
          <w:rFonts w:ascii="宋体" w:hAnsi="宋体" w:cs="宋体"/>
          <w:sz w:val="24"/>
          <w:szCs w:val="24"/>
        </w:rPr>
        <w:t>法定代表人或授权代表（签字）：</w:t>
      </w:r>
    </w:p>
    <w:p>
      <w:pPr>
        <w:spacing w:before="80" w:after="80" w:line="360" w:lineRule="auto"/>
        <w:ind w:firstLine="480" w:firstLineChars="200"/>
        <w:rPr>
          <w:rFonts w:ascii="宋体" w:hAnsi="宋体" w:cs="宋体"/>
          <w:sz w:val="24"/>
          <w:szCs w:val="24"/>
        </w:rPr>
      </w:pPr>
      <w:r>
        <w:rPr>
          <w:rFonts w:ascii="宋体" w:hAnsi="宋体" w:cs="宋体"/>
          <w:sz w:val="24"/>
          <w:szCs w:val="24"/>
        </w:rPr>
        <w:t>日期：</w:t>
      </w:r>
      <w:r>
        <w:rPr>
          <w:rFonts w:hint="eastAsia" w:ascii="宋体" w:hAnsi="宋体" w:cs="宋体"/>
          <w:sz w:val="24"/>
          <w:szCs w:val="24"/>
        </w:rPr>
        <w:t>X</w:t>
      </w:r>
      <w:r>
        <w:rPr>
          <w:rFonts w:ascii="宋体" w:hAnsi="宋体" w:cs="宋体"/>
          <w:sz w:val="24"/>
          <w:szCs w:val="24"/>
        </w:rPr>
        <w:t>年</w:t>
      </w:r>
      <w:r>
        <w:rPr>
          <w:rFonts w:hint="eastAsia" w:ascii="宋体" w:hAnsi="宋体" w:cs="宋体"/>
          <w:sz w:val="24"/>
          <w:szCs w:val="24"/>
        </w:rPr>
        <w:t>X</w:t>
      </w:r>
      <w:r>
        <w:rPr>
          <w:rFonts w:ascii="宋体" w:hAnsi="宋体" w:cs="宋体"/>
          <w:sz w:val="24"/>
          <w:szCs w:val="24"/>
        </w:rPr>
        <w:t>月</w:t>
      </w:r>
      <w:r>
        <w:rPr>
          <w:rFonts w:hint="eastAsia" w:ascii="宋体" w:hAnsi="宋体" w:cs="宋体"/>
          <w:sz w:val="24"/>
          <w:szCs w:val="24"/>
        </w:rPr>
        <w:t>X</w:t>
      </w:r>
      <w:r>
        <w:rPr>
          <w:rFonts w:ascii="宋体" w:hAnsi="宋体" w:cs="宋体"/>
          <w:sz w:val="24"/>
          <w:szCs w:val="24"/>
        </w:rPr>
        <w:t>日</w:t>
      </w:r>
    </w:p>
    <w:p>
      <w:pPr>
        <w:widowControl/>
        <w:jc w:val="left"/>
        <w:rPr>
          <w:rFonts w:ascii="宋体" w:hAnsi="宋体" w:cs="宋体"/>
          <w:sz w:val="24"/>
          <w:szCs w:val="24"/>
        </w:rPr>
      </w:pPr>
      <w:r>
        <w:rPr>
          <w:rFonts w:ascii="宋体" w:hAnsi="宋体" w:cs="宋体"/>
          <w:sz w:val="24"/>
          <w:szCs w:val="24"/>
        </w:rPr>
        <w:br w:type="page"/>
      </w:r>
    </w:p>
    <w:p>
      <w:pPr>
        <w:pStyle w:val="5"/>
        <w:tabs>
          <w:tab w:val="left" w:pos="720"/>
        </w:tabs>
        <w:jc w:val="center"/>
        <w:rPr>
          <w:rFonts w:ascii="宋体" w:cs="宋体"/>
          <w:bCs w:val="0"/>
        </w:rPr>
      </w:pPr>
      <w:r>
        <w:rPr>
          <w:rFonts w:hint="eastAsia" w:ascii="宋体" w:cs="宋体"/>
          <w:bCs w:val="0"/>
        </w:rPr>
        <w:t>技术应答表</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lang w:eastAsia="zh-CN"/>
        </w:rPr>
        <w:t>项目名称</w:t>
      </w:r>
      <w:r>
        <w:rPr>
          <w:rFonts w:ascii="宋体" w:hAnsi="宋体" w:cs="宋体"/>
          <w:sz w:val="24"/>
          <w:szCs w:val="24"/>
        </w:rPr>
        <w:t>：</w:t>
      </w:r>
    </w:p>
    <w:tbl>
      <w:tblPr>
        <w:tblStyle w:val="8"/>
        <w:tblW w:w="0" w:type="auto"/>
        <w:tblInd w:w="0" w:type="dxa"/>
        <w:tblLayout w:type="fixed"/>
        <w:tblCellMar>
          <w:top w:w="0" w:type="dxa"/>
          <w:left w:w="10" w:type="dxa"/>
          <w:bottom w:w="0" w:type="dxa"/>
          <w:right w:w="10" w:type="dxa"/>
        </w:tblCellMar>
      </w:tblPr>
      <w:tblGrid>
        <w:gridCol w:w="1671"/>
        <w:gridCol w:w="4639"/>
        <w:gridCol w:w="3652"/>
      </w:tblGrid>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r>
              <w:rPr>
                <w:rFonts w:ascii="宋体" w:hAnsi="宋体" w:cs="宋体"/>
                <w:sz w:val="24"/>
                <w:szCs w:val="21"/>
              </w:rPr>
              <w:t>序号</w:t>
            </w: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ind w:firstLine="560"/>
              <w:jc w:val="center"/>
              <w:rPr>
                <w:rFonts w:ascii="宋体" w:hAnsi="宋体" w:cs="宋体"/>
                <w:sz w:val="24"/>
                <w:szCs w:val="21"/>
              </w:rPr>
            </w:pPr>
            <w:r>
              <w:rPr>
                <w:rFonts w:hint="eastAsia" w:ascii="宋体" w:hAnsi="宋体" w:cs="宋体"/>
                <w:sz w:val="24"/>
                <w:szCs w:val="21"/>
                <w:lang w:eastAsia="zh-CN"/>
              </w:rPr>
              <w:t>比选</w:t>
            </w:r>
            <w:r>
              <w:rPr>
                <w:rFonts w:ascii="宋体" w:hAnsi="宋体" w:cs="宋体"/>
                <w:sz w:val="24"/>
                <w:szCs w:val="21"/>
              </w:rPr>
              <w:t>文件要求</w:t>
            </w: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r>
              <w:rPr>
                <w:rFonts w:ascii="宋体" w:hAnsi="宋体" w:cs="宋体"/>
                <w:sz w:val="24"/>
                <w:szCs w:val="21"/>
              </w:rPr>
              <w:t>响应内容</w:t>
            </w: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bl>
    <w:p>
      <w:pPr>
        <w:rPr>
          <w:rFonts w:hint="eastAsia" w:ascii="宋体" w:hAnsi="宋体"/>
        </w:rPr>
      </w:pPr>
    </w:p>
    <w:p>
      <w:pPr>
        <w:widowControl/>
        <w:spacing w:after="160" w:line="360" w:lineRule="atLeast"/>
        <w:ind w:firstLine="470" w:firstLineChars="196"/>
        <w:jc w:val="left"/>
        <w:rPr>
          <w:rFonts w:ascii="宋体" w:hAnsi="宋体"/>
          <w:sz w:val="24"/>
          <w:szCs w:val="24"/>
        </w:rPr>
      </w:pPr>
      <w:r>
        <w:rPr>
          <w:rFonts w:hint="eastAsia" w:ascii="宋体" w:hAnsi="宋体"/>
          <w:sz w:val="24"/>
          <w:szCs w:val="24"/>
        </w:rPr>
        <w:t>注：</w:t>
      </w:r>
    </w:p>
    <w:p>
      <w:pPr>
        <w:widowControl/>
        <w:spacing w:after="160" w:line="360" w:lineRule="atLeast"/>
        <w:ind w:firstLine="470" w:firstLineChars="196"/>
        <w:jc w:val="left"/>
        <w:rPr>
          <w:rFonts w:ascii="宋体" w:hAnsi="宋体"/>
          <w:sz w:val="24"/>
          <w:szCs w:val="24"/>
        </w:rPr>
      </w:pPr>
      <w:r>
        <w:rPr>
          <w:rFonts w:ascii="宋体" w:hAnsi="宋体"/>
          <w:sz w:val="24"/>
          <w:szCs w:val="24"/>
        </w:rPr>
        <w:t xml:space="preserve">1. </w:t>
      </w:r>
      <w:r>
        <w:rPr>
          <w:rFonts w:hint="eastAsia" w:ascii="宋体" w:hAnsi="宋体"/>
          <w:sz w:val="24"/>
          <w:szCs w:val="24"/>
        </w:rPr>
        <w:t>供应商必须把</w:t>
      </w:r>
      <w:r>
        <w:rPr>
          <w:rFonts w:hint="eastAsia" w:ascii="宋体" w:hAnsi="宋体"/>
          <w:sz w:val="24"/>
          <w:szCs w:val="24"/>
          <w:lang w:eastAsia="zh-CN"/>
        </w:rPr>
        <w:t>必须那文件中</w:t>
      </w:r>
      <w:r>
        <w:rPr>
          <w:rFonts w:hint="eastAsia" w:ascii="宋体" w:hAnsi="宋体"/>
          <w:b/>
          <w:bCs/>
          <w:sz w:val="24"/>
          <w:szCs w:val="24"/>
        </w:rPr>
        <w:t>“</w:t>
      </w:r>
      <w:r>
        <w:rPr>
          <w:rFonts w:hint="eastAsia" w:ascii="宋体" w:hAnsi="宋体"/>
          <w:b/>
          <w:bCs/>
          <w:sz w:val="24"/>
          <w:szCs w:val="24"/>
          <w:lang w:eastAsia="zh-CN"/>
        </w:rPr>
        <w:t>技术参数及商务要求</w:t>
      </w:r>
      <w:r>
        <w:rPr>
          <w:rFonts w:hint="eastAsia" w:ascii="宋体" w:hAnsi="宋体"/>
          <w:b/>
          <w:bCs/>
          <w:sz w:val="24"/>
          <w:szCs w:val="24"/>
        </w:rPr>
        <w:t>”</w:t>
      </w:r>
      <w:r>
        <w:rPr>
          <w:rFonts w:hint="eastAsia" w:ascii="宋体" w:hAnsi="宋体"/>
          <w:sz w:val="24"/>
          <w:szCs w:val="24"/>
          <w:lang w:eastAsia="zh-CN"/>
        </w:rPr>
        <w:t>全部</w:t>
      </w:r>
      <w:r>
        <w:rPr>
          <w:rFonts w:hint="eastAsia" w:ascii="宋体" w:hAnsi="宋体"/>
          <w:sz w:val="24"/>
          <w:szCs w:val="24"/>
        </w:rPr>
        <w:t>列入此表。</w:t>
      </w:r>
    </w:p>
    <w:p>
      <w:pPr>
        <w:widowControl/>
        <w:spacing w:after="160" w:line="360" w:lineRule="atLeast"/>
        <w:ind w:firstLine="470" w:firstLineChars="196"/>
        <w:jc w:val="left"/>
        <w:rPr>
          <w:rFonts w:ascii="宋体" w:hAnsi="宋体"/>
          <w:sz w:val="24"/>
          <w:szCs w:val="24"/>
        </w:rPr>
      </w:pPr>
      <w:r>
        <w:rPr>
          <w:rFonts w:ascii="宋体" w:hAnsi="宋体"/>
          <w:sz w:val="24"/>
          <w:szCs w:val="24"/>
        </w:rPr>
        <w:t>2．按照</w:t>
      </w:r>
      <w:r>
        <w:rPr>
          <w:rFonts w:hint="eastAsia" w:ascii="宋体" w:hAnsi="宋体"/>
          <w:sz w:val="24"/>
          <w:szCs w:val="24"/>
          <w:lang w:eastAsia="zh-CN"/>
        </w:rPr>
        <w:t>比选</w:t>
      </w:r>
      <w:r>
        <w:rPr>
          <w:rFonts w:hint="eastAsia" w:ascii="宋体" w:hAnsi="宋体"/>
          <w:sz w:val="24"/>
          <w:szCs w:val="24"/>
        </w:rPr>
        <w:t>文件</w:t>
      </w:r>
      <w:r>
        <w:rPr>
          <w:rFonts w:ascii="宋体" w:hAnsi="宋体"/>
          <w:sz w:val="24"/>
          <w:szCs w:val="24"/>
        </w:rPr>
        <w:t>技术要求的顺序逐条对应填写。</w:t>
      </w:r>
    </w:p>
    <w:p>
      <w:pPr>
        <w:widowControl/>
        <w:spacing w:after="160" w:line="360" w:lineRule="atLeast"/>
        <w:ind w:firstLine="470" w:firstLineChars="196"/>
        <w:jc w:val="left"/>
        <w:rPr>
          <w:rFonts w:ascii="宋体" w:hAnsi="宋体"/>
          <w:sz w:val="24"/>
          <w:szCs w:val="24"/>
        </w:rPr>
      </w:pPr>
      <w:r>
        <w:rPr>
          <w:rFonts w:ascii="宋体" w:hAnsi="宋体"/>
          <w:sz w:val="24"/>
          <w:szCs w:val="24"/>
        </w:rPr>
        <w:t>3．供应商必须据实填写，不得虚假填写，否则将取消其</w:t>
      </w:r>
      <w:r>
        <w:rPr>
          <w:rFonts w:hint="eastAsia" w:ascii="宋体" w:hAnsi="宋体"/>
          <w:sz w:val="24"/>
          <w:szCs w:val="24"/>
        </w:rPr>
        <w:t>中选</w:t>
      </w:r>
      <w:r>
        <w:rPr>
          <w:rFonts w:ascii="宋体" w:hAnsi="宋体"/>
          <w:sz w:val="24"/>
          <w:szCs w:val="24"/>
        </w:rPr>
        <w:t>资格。</w:t>
      </w:r>
    </w:p>
    <w:p>
      <w:pPr>
        <w:pStyle w:val="5"/>
        <w:tabs>
          <w:tab w:val="left" w:pos="720"/>
        </w:tabs>
        <w:jc w:val="center"/>
        <w:rPr>
          <w:rFonts w:hint="eastAsia" w:ascii="宋体" w:cs="宋体"/>
          <w:bCs w:val="0"/>
        </w:rPr>
      </w:pPr>
    </w:p>
    <w:p>
      <w:pPr>
        <w:pStyle w:val="5"/>
        <w:tabs>
          <w:tab w:val="left" w:pos="720"/>
        </w:tabs>
        <w:jc w:val="center"/>
        <w:rPr>
          <w:rFonts w:hint="eastAsia" w:ascii="宋体" w:cs="宋体"/>
          <w:bCs w:val="0"/>
        </w:rPr>
      </w:pPr>
      <w:r>
        <w:rPr>
          <w:rFonts w:hint="eastAsia" w:ascii="宋体" w:cs="宋体"/>
          <w:bCs w:val="0"/>
        </w:rPr>
        <w:t>供应商认为可提供的其他证明材料</w:t>
      </w:r>
    </w:p>
    <w:p>
      <w:pPr>
        <w:spacing w:line="360" w:lineRule="auto"/>
        <w:ind w:firstLine="280"/>
        <w:jc w:val="center"/>
        <w:rPr>
          <w:rFonts w:hint="eastAsia" w:ascii="宋体" w:hAnsi="宋体" w:eastAsia="宋体" w:cs="Times New Roman"/>
          <w:kern w:val="2"/>
          <w:sz w:val="24"/>
          <w:szCs w:val="24"/>
          <w:lang w:val="en-US" w:eastAsia="zh-CN" w:bidi="ar-SA"/>
        </w:rPr>
      </w:pPr>
      <w:r>
        <w:rPr>
          <w:rFonts w:ascii="宋体" w:hAnsi="宋体" w:cs="宋体"/>
          <w:sz w:val="28"/>
        </w:rPr>
        <w:t>（格式自拟）</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400" w:lineRule="exact"/>
        <w:jc w:val="center"/>
        <w:rPr>
          <w:rFonts w:ascii="黑体" w:hAnsi="黑体" w:eastAsia="黑体"/>
          <w:b/>
          <w:sz w:val="18"/>
          <w:szCs w:val="18"/>
        </w:rPr>
      </w:pPr>
      <w:r>
        <w:rPr>
          <w:rFonts w:hint="eastAsia" w:ascii="黑体" w:hAnsi="黑体" w:eastAsia="黑体"/>
          <w:b/>
          <w:sz w:val="18"/>
          <w:szCs w:val="18"/>
        </w:rPr>
        <w:t>阿坝州林业中心医院·成都市第三人民医院都江堰分院</w:t>
      </w:r>
    </w:p>
    <w:p>
      <w:pPr>
        <w:spacing w:line="400" w:lineRule="exact"/>
        <w:jc w:val="center"/>
        <w:rPr>
          <w:rFonts w:ascii="黑体" w:hAnsi="黑体" w:eastAsia="黑体"/>
          <w:b/>
          <w:sz w:val="24"/>
          <w:szCs w:val="24"/>
        </w:rPr>
      </w:pPr>
      <w:r>
        <w:rPr>
          <w:rFonts w:hint="eastAsia" w:ascii="黑体" w:hAnsi="黑体" w:eastAsia="黑体"/>
          <w:b/>
          <w:sz w:val="24"/>
          <w:szCs w:val="24"/>
        </w:rPr>
        <w:t>医用</w:t>
      </w:r>
      <w:r>
        <w:rPr>
          <w:rFonts w:hint="eastAsia" w:ascii="黑体" w:hAnsi="黑体" w:eastAsia="黑体"/>
          <w:b/>
          <w:sz w:val="24"/>
          <w:szCs w:val="24"/>
          <w:lang w:eastAsia="zh-CN"/>
        </w:rPr>
        <w:t>设备</w:t>
      </w:r>
      <w:r>
        <w:rPr>
          <w:rFonts w:hint="eastAsia" w:ascii="黑体" w:hAnsi="黑体" w:eastAsia="黑体"/>
          <w:b/>
          <w:sz w:val="24"/>
          <w:szCs w:val="24"/>
        </w:rPr>
        <w:t>（项目）竞价/比选采购综合评分表</w:t>
      </w:r>
    </w:p>
    <w:p>
      <w:pPr>
        <w:pStyle w:val="6"/>
      </w:pPr>
    </w:p>
    <w:p>
      <w:pPr>
        <w:ind w:firstLine="420" w:firstLineChars="200"/>
      </w:pPr>
    </w:p>
    <w:tbl>
      <w:tblPr>
        <w:tblStyle w:val="8"/>
        <w:tblW w:w="996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8"/>
        <w:gridCol w:w="479"/>
        <w:gridCol w:w="69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blCellSpacing w:w="0" w:type="dxa"/>
        </w:trPr>
        <w:tc>
          <w:tcPr>
            <w:tcW w:w="1428" w:type="dxa"/>
            <w:vAlign w:val="center"/>
          </w:tcPr>
          <w:p>
            <w:pPr>
              <w:pStyle w:val="20"/>
              <w:spacing w:line="300" w:lineRule="exact"/>
              <w:jc w:val="center"/>
              <w:rPr>
                <w:color w:val="auto"/>
              </w:rPr>
            </w:pPr>
            <w:r>
              <w:rPr>
                <w:rStyle w:val="11"/>
                <w:rFonts w:hint="eastAsia"/>
                <w:color w:val="auto"/>
              </w:rPr>
              <w:t>评价因素</w:t>
            </w:r>
          </w:p>
        </w:tc>
        <w:tc>
          <w:tcPr>
            <w:tcW w:w="479" w:type="dxa"/>
            <w:vAlign w:val="center"/>
          </w:tcPr>
          <w:p>
            <w:pPr>
              <w:pStyle w:val="20"/>
              <w:spacing w:line="300" w:lineRule="exact"/>
              <w:jc w:val="center"/>
              <w:rPr>
                <w:color w:val="auto"/>
              </w:rPr>
            </w:pPr>
            <w:r>
              <w:rPr>
                <w:rStyle w:val="11"/>
                <w:rFonts w:hint="eastAsia"/>
                <w:color w:val="auto"/>
              </w:rPr>
              <w:t>分值</w:t>
            </w:r>
            <w:r>
              <w:rPr>
                <w:rStyle w:val="11"/>
                <w:color w:val="auto"/>
              </w:rPr>
              <w:t xml:space="preserve"> </w:t>
            </w:r>
          </w:p>
        </w:tc>
        <w:tc>
          <w:tcPr>
            <w:tcW w:w="6951" w:type="dxa"/>
            <w:vAlign w:val="center"/>
          </w:tcPr>
          <w:p>
            <w:pPr>
              <w:pStyle w:val="20"/>
              <w:spacing w:line="300" w:lineRule="exact"/>
              <w:jc w:val="center"/>
              <w:rPr>
                <w:rStyle w:val="11"/>
                <w:color w:val="auto"/>
              </w:rPr>
            </w:pPr>
            <w:r>
              <w:rPr>
                <w:rStyle w:val="11"/>
                <w:rFonts w:hint="eastAsia"/>
                <w:color w:val="auto"/>
              </w:rPr>
              <w:t>评分原则说明</w:t>
            </w:r>
          </w:p>
        </w:tc>
        <w:tc>
          <w:tcPr>
            <w:tcW w:w="1106" w:type="dxa"/>
            <w:vAlign w:val="center"/>
          </w:tcPr>
          <w:p>
            <w:pPr>
              <w:pStyle w:val="20"/>
              <w:spacing w:line="300" w:lineRule="exact"/>
              <w:jc w:val="center"/>
              <w:rPr>
                <w:b/>
                <w:color w:val="auto"/>
              </w:rPr>
            </w:pPr>
            <w:r>
              <w:rPr>
                <w:rFonts w:hint="eastAsia"/>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tblCellSpacing w:w="0" w:type="dxa"/>
        </w:trPr>
        <w:tc>
          <w:tcPr>
            <w:tcW w:w="1428" w:type="dxa"/>
            <w:vAlign w:val="center"/>
          </w:tcPr>
          <w:p>
            <w:pPr>
              <w:pStyle w:val="7"/>
              <w:spacing w:line="300" w:lineRule="exact"/>
              <w:jc w:val="center"/>
              <w:rPr>
                <w:rFonts w:eastAsia="宋体"/>
                <w:sz w:val="18"/>
                <w:szCs w:val="18"/>
              </w:rPr>
            </w:pPr>
            <w:r>
              <w:rPr>
                <w:rFonts w:hint="eastAsia" w:ascii="宋体" w:hAnsi="宋体" w:eastAsia="宋体" w:cs="宋体"/>
                <w:sz w:val="18"/>
                <w:szCs w:val="18"/>
              </w:rPr>
              <w:t>报价</w:t>
            </w:r>
          </w:p>
        </w:tc>
        <w:tc>
          <w:tcPr>
            <w:tcW w:w="479" w:type="dxa"/>
            <w:vAlign w:val="center"/>
          </w:tcPr>
          <w:p>
            <w:pPr>
              <w:pStyle w:val="20"/>
              <w:spacing w:line="300" w:lineRule="exact"/>
              <w:jc w:val="center"/>
              <w:rPr>
                <w:color w:val="auto"/>
              </w:rPr>
            </w:pPr>
            <w:r>
              <w:rPr>
                <w:rFonts w:hint="eastAsia"/>
                <w:color w:val="auto"/>
                <w:lang w:val="en-US" w:eastAsia="zh-CN"/>
              </w:rPr>
              <w:t>3</w:t>
            </w:r>
            <w:r>
              <w:rPr>
                <w:color w:val="auto"/>
              </w:rPr>
              <w:t>0</w:t>
            </w:r>
          </w:p>
        </w:tc>
        <w:tc>
          <w:tcPr>
            <w:tcW w:w="6951" w:type="dxa"/>
            <w:vAlign w:val="center"/>
          </w:tcPr>
          <w:p>
            <w:pPr>
              <w:widowControl/>
              <w:rPr>
                <w:rFonts w:hAnsi="宋体"/>
                <w:sz w:val="18"/>
                <w:szCs w:val="18"/>
              </w:rPr>
            </w:pPr>
            <w:r>
              <w:rPr>
                <w:rFonts w:hint="eastAsia" w:hAnsi="宋体"/>
                <w:sz w:val="18"/>
                <w:szCs w:val="18"/>
              </w:rPr>
              <w:t>综合评分法中的价格分统一采用低价优先法计算，即满足比选文件要求且投标价格最低的报价为评标基准价，其价格分为满分。其他参选人的价格分统一按照下列公式计算：</w:t>
            </w:r>
          </w:p>
          <w:p>
            <w:pPr>
              <w:widowControl/>
              <w:rPr>
                <w:rFonts w:hAnsi="宋体"/>
                <w:sz w:val="18"/>
                <w:szCs w:val="18"/>
              </w:rPr>
            </w:pPr>
            <w:r>
              <w:rPr>
                <w:rFonts w:hint="eastAsia" w:hAnsi="宋体"/>
                <w:sz w:val="18"/>
                <w:szCs w:val="18"/>
              </w:rPr>
              <w:t>报价得分=(评分基准价／参选报价)×100×权重</w:t>
            </w:r>
          </w:p>
        </w:tc>
        <w:tc>
          <w:tcPr>
            <w:tcW w:w="1106" w:type="dxa"/>
            <w:vAlign w:val="center"/>
          </w:tcPr>
          <w:p>
            <w:pPr>
              <w:pStyle w:val="20"/>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1428" w:type="dxa"/>
            <w:vAlign w:val="center"/>
          </w:tcPr>
          <w:p>
            <w:pPr>
              <w:pStyle w:val="7"/>
              <w:spacing w:line="300" w:lineRule="exact"/>
              <w:jc w:val="center"/>
              <w:rPr>
                <w:rFonts w:eastAsia="宋体"/>
                <w:color w:val="auto"/>
                <w:sz w:val="18"/>
                <w:szCs w:val="18"/>
              </w:rPr>
            </w:pPr>
            <w:r>
              <w:rPr>
                <w:rFonts w:hint="eastAsia" w:ascii="宋体" w:hAnsi="宋体" w:eastAsia="宋体" w:cs="宋体"/>
                <w:color w:val="auto"/>
                <w:sz w:val="18"/>
                <w:szCs w:val="18"/>
              </w:rPr>
              <w:t>技术及其他要求</w:t>
            </w:r>
          </w:p>
        </w:tc>
        <w:tc>
          <w:tcPr>
            <w:tcW w:w="479" w:type="dxa"/>
            <w:vAlign w:val="center"/>
          </w:tcPr>
          <w:p>
            <w:pPr>
              <w:pStyle w:val="20"/>
              <w:spacing w:line="300" w:lineRule="exact"/>
              <w:jc w:val="center"/>
              <w:rPr>
                <w:rFonts w:hint="default" w:eastAsia="宋体"/>
                <w:color w:val="auto"/>
                <w:lang w:val="en-US" w:eastAsia="zh-CN"/>
              </w:rPr>
            </w:pPr>
            <w:r>
              <w:rPr>
                <w:rFonts w:hint="eastAsia"/>
                <w:color w:val="auto"/>
                <w:lang w:val="en-US" w:eastAsia="zh-CN"/>
              </w:rPr>
              <w:t>39</w:t>
            </w:r>
          </w:p>
        </w:tc>
        <w:tc>
          <w:tcPr>
            <w:tcW w:w="6951" w:type="dxa"/>
            <w:vAlign w:val="center"/>
          </w:tcPr>
          <w:p>
            <w:pPr>
              <w:pStyle w:val="20"/>
              <w:spacing w:line="300" w:lineRule="exact"/>
              <w:rPr>
                <w:color w:val="auto"/>
              </w:rPr>
            </w:pPr>
            <w:r>
              <w:rPr>
                <w:rFonts w:hint="eastAsia" w:hAnsi="宋体"/>
                <w:color w:val="auto"/>
              </w:rPr>
              <w:t>技术指标和履约主要条款与比选要求有负偏离的，带★号的重要参数有负偏离的每一项扣</w:t>
            </w:r>
            <w:r>
              <w:rPr>
                <w:rFonts w:hint="eastAsia" w:hAnsi="宋体"/>
                <w:color w:val="auto"/>
                <w:lang w:val="en-US" w:eastAsia="zh-CN"/>
              </w:rPr>
              <w:t>3</w:t>
            </w:r>
            <w:r>
              <w:rPr>
                <w:rFonts w:hint="eastAsia" w:hAnsi="宋体"/>
                <w:color w:val="auto"/>
              </w:rPr>
              <w:t>分,其他一般参数有负偏离的每一项扣</w:t>
            </w:r>
            <w:r>
              <w:rPr>
                <w:rFonts w:hint="eastAsia" w:hAnsi="宋体"/>
                <w:color w:val="auto"/>
                <w:lang w:val="en-US" w:eastAsia="zh-CN"/>
              </w:rPr>
              <w:t>1.5</w:t>
            </w:r>
            <w:r>
              <w:rPr>
                <w:rFonts w:hint="eastAsia" w:hAnsi="宋体"/>
                <w:color w:val="auto"/>
              </w:rPr>
              <w:t>分，直至此项分值扣完为止。</w:t>
            </w:r>
            <w:r>
              <w:rPr>
                <w:color w:val="auto"/>
              </w:rPr>
              <w:t xml:space="preserve"> </w:t>
            </w:r>
          </w:p>
        </w:tc>
        <w:tc>
          <w:tcPr>
            <w:tcW w:w="1106" w:type="dxa"/>
            <w:vAlign w:val="center"/>
          </w:tcPr>
          <w:p>
            <w:pPr>
              <w:pStyle w:val="20"/>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tblCellSpacing w:w="0" w:type="dxa"/>
        </w:trPr>
        <w:tc>
          <w:tcPr>
            <w:tcW w:w="1428" w:type="dxa"/>
            <w:vAlign w:val="center"/>
          </w:tcPr>
          <w:p>
            <w:pPr>
              <w:pStyle w:val="20"/>
              <w:spacing w:line="300" w:lineRule="exact"/>
              <w:jc w:val="center"/>
              <w:rPr>
                <w:color w:val="auto"/>
              </w:rPr>
            </w:pPr>
            <w:r>
              <w:rPr>
                <w:rFonts w:hint="eastAsia" w:hAnsi="宋体"/>
                <w:color w:val="auto"/>
              </w:rPr>
              <w:t>项目实施方案</w:t>
            </w:r>
          </w:p>
        </w:tc>
        <w:tc>
          <w:tcPr>
            <w:tcW w:w="479" w:type="dxa"/>
            <w:vAlign w:val="center"/>
          </w:tcPr>
          <w:p>
            <w:pPr>
              <w:pStyle w:val="20"/>
              <w:spacing w:line="300" w:lineRule="exact"/>
              <w:jc w:val="center"/>
              <w:rPr>
                <w:rFonts w:hint="default" w:hAnsi="宋体" w:eastAsia="宋体"/>
                <w:color w:val="auto"/>
                <w:lang w:val="en-US" w:eastAsia="zh-CN"/>
              </w:rPr>
            </w:pPr>
            <w:r>
              <w:rPr>
                <w:rFonts w:hint="eastAsia" w:hAnsi="宋体"/>
                <w:color w:val="auto"/>
                <w:lang w:val="en-US" w:eastAsia="zh-CN"/>
              </w:rPr>
              <w:t>12</w:t>
            </w:r>
          </w:p>
        </w:tc>
        <w:tc>
          <w:tcPr>
            <w:tcW w:w="6951" w:type="dxa"/>
            <w:vAlign w:val="center"/>
          </w:tcPr>
          <w:p>
            <w:pPr>
              <w:widowControl/>
              <w:rPr>
                <w:rFonts w:ascii="Arial Unicode MS" w:hAnsi="宋体"/>
                <w:color w:val="auto"/>
                <w:kern w:val="0"/>
                <w:sz w:val="18"/>
                <w:szCs w:val="18"/>
              </w:rPr>
            </w:pPr>
            <w:r>
              <w:rPr>
                <w:rFonts w:hint="eastAsia" w:ascii="Times New Roman" w:hAnsi="宋体" w:eastAsia="宋体" w:cs="Times New Roman"/>
                <w:color w:val="auto"/>
                <w:kern w:val="2"/>
                <w:sz w:val="18"/>
                <w:szCs w:val="18"/>
                <w:lang w:val="en-US" w:eastAsia="zh-CN" w:bidi="ar-SA"/>
              </w:rPr>
              <w:t>根据供应商针对本项目提供的项目实施方案，包含但不限于：①产品备货、②保证本次紧急采购项目的进度计划及进度保障措施、③产品运输计划及安装调试措施、④项目售后服务保障措施等，方案包括以上内容、具有针对性且不存在不适用项目实际情况的情形，不存在凭空编造、逻辑漏洞、科学原理错误以及不可能实现的夸大情形等情况的得16分，每缺少一个部分扣</w:t>
            </w:r>
            <w:r>
              <w:rPr>
                <w:rFonts w:hint="eastAsia" w:hAnsi="宋体" w:cs="Times New Roman"/>
                <w:color w:val="auto"/>
                <w:kern w:val="2"/>
                <w:sz w:val="18"/>
                <w:szCs w:val="18"/>
                <w:lang w:val="en-US" w:eastAsia="zh-CN" w:bidi="ar-SA"/>
              </w:rPr>
              <w:t>3</w:t>
            </w:r>
            <w:r>
              <w:rPr>
                <w:rFonts w:hint="eastAsia" w:ascii="Times New Roman" w:hAnsi="宋体" w:eastAsia="宋体" w:cs="Times New Roman"/>
                <w:color w:val="auto"/>
                <w:kern w:val="2"/>
                <w:sz w:val="18"/>
                <w:szCs w:val="18"/>
                <w:lang w:val="en-US" w:eastAsia="zh-CN" w:bidi="ar-SA"/>
              </w:rPr>
              <w:t>分；方案存在缺陷（缺陷是指：存在不适用项目实际情况的情形、凭空编造、内容前后不一致、前后逻辑错误、涉及的规范及标准错误、地点区域错误、内容缺失、不符合采购需求等）的，每有一处扣</w:t>
            </w:r>
            <w:r>
              <w:rPr>
                <w:rFonts w:hint="eastAsia" w:hAnsi="宋体" w:cs="Times New Roman"/>
                <w:color w:val="auto"/>
                <w:kern w:val="2"/>
                <w:sz w:val="18"/>
                <w:szCs w:val="18"/>
                <w:lang w:val="en-US" w:eastAsia="zh-CN" w:bidi="ar-SA"/>
              </w:rPr>
              <w:t>1.5</w:t>
            </w:r>
            <w:r>
              <w:rPr>
                <w:rFonts w:hint="eastAsia" w:ascii="Times New Roman" w:hAnsi="宋体" w:eastAsia="宋体" w:cs="Times New Roman"/>
                <w:color w:val="auto"/>
                <w:kern w:val="2"/>
                <w:sz w:val="18"/>
                <w:szCs w:val="18"/>
                <w:lang w:val="en-US" w:eastAsia="zh-CN" w:bidi="ar-SA"/>
              </w:rPr>
              <w:t>分，扣完为止。</w:t>
            </w:r>
          </w:p>
        </w:tc>
        <w:tc>
          <w:tcPr>
            <w:tcW w:w="1106" w:type="dxa"/>
            <w:vAlign w:val="center"/>
          </w:tcPr>
          <w:p>
            <w:pPr>
              <w:pStyle w:val="20"/>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tblCellSpacing w:w="0" w:type="dxa"/>
        </w:trPr>
        <w:tc>
          <w:tcPr>
            <w:tcW w:w="1428" w:type="dxa"/>
            <w:vAlign w:val="center"/>
          </w:tcPr>
          <w:p>
            <w:pPr>
              <w:pStyle w:val="20"/>
              <w:spacing w:line="300" w:lineRule="exact"/>
              <w:jc w:val="center"/>
              <w:rPr>
                <w:color w:val="auto"/>
              </w:rPr>
            </w:pPr>
            <w:r>
              <w:rPr>
                <w:rFonts w:hint="eastAsia"/>
                <w:color w:val="auto"/>
              </w:rPr>
              <w:t>售后服务措施及培训</w:t>
            </w:r>
          </w:p>
        </w:tc>
        <w:tc>
          <w:tcPr>
            <w:tcW w:w="479" w:type="dxa"/>
            <w:vAlign w:val="center"/>
          </w:tcPr>
          <w:p>
            <w:pPr>
              <w:pStyle w:val="20"/>
              <w:spacing w:line="300" w:lineRule="exact"/>
              <w:jc w:val="center"/>
              <w:rPr>
                <w:rFonts w:hint="default" w:eastAsia="宋体"/>
                <w:color w:val="auto"/>
                <w:lang w:val="en-US" w:eastAsia="zh-CN"/>
              </w:rPr>
            </w:pPr>
            <w:r>
              <w:rPr>
                <w:rFonts w:hint="eastAsia"/>
                <w:color w:val="auto"/>
                <w:lang w:val="en-US" w:eastAsia="zh-CN"/>
              </w:rPr>
              <w:t>16</w:t>
            </w:r>
          </w:p>
        </w:tc>
        <w:tc>
          <w:tcPr>
            <w:tcW w:w="6951" w:type="dxa"/>
            <w:vAlign w:val="center"/>
          </w:tcPr>
          <w:p>
            <w:pPr>
              <w:pStyle w:val="20"/>
              <w:spacing w:line="300" w:lineRule="exact"/>
              <w:rPr>
                <w:rFonts w:ascii="Times New Roman" w:hAnsi="宋体"/>
                <w:color w:val="auto"/>
                <w:kern w:val="2"/>
              </w:rPr>
            </w:pPr>
            <w:r>
              <w:rPr>
                <w:rFonts w:hint="eastAsia" w:ascii="Times New Roman" w:hAnsi="宋体"/>
                <w:color w:val="auto"/>
                <w:kern w:val="2"/>
              </w:rPr>
              <w:t>参选人根据项目采购内容及业务需求提供完善的售后服务方案。售后服务方案包括但不限于培训方案、响应时间、现场服务支持团队、售后巡检及后续保障计划等；在完全满足本采购项目要求的基础上，所有因素都涉及、完全满足本采购项目的得</w:t>
            </w:r>
            <w:r>
              <w:rPr>
                <w:rFonts w:hint="eastAsia" w:ascii="Times New Roman" w:hAnsi="宋体"/>
                <w:color w:val="auto"/>
                <w:kern w:val="2"/>
                <w:lang w:val="en-US" w:eastAsia="zh-CN"/>
              </w:rPr>
              <w:t>16</w:t>
            </w:r>
            <w:r>
              <w:rPr>
                <w:rFonts w:hint="eastAsia" w:ascii="Times New Roman" w:hAnsi="宋体"/>
                <w:color w:val="auto"/>
                <w:kern w:val="2"/>
              </w:rPr>
              <w:t>分；每有一项不完善或不利于项目实施的扣</w:t>
            </w:r>
            <w:r>
              <w:rPr>
                <w:rFonts w:hint="eastAsia" w:ascii="Times New Roman" w:hAnsi="宋体"/>
                <w:color w:val="auto"/>
                <w:kern w:val="2"/>
                <w:lang w:val="en-US" w:eastAsia="zh-CN"/>
              </w:rPr>
              <w:t>2</w:t>
            </w:r>
            <w:r>
              <w:rPr>
                <w:rFonts w:hint="eastAsia" w:ascii="Times New Roman" w:hAnsi="宋体"/>
                <w:color w:val="auto"/>
                <w:kern w:val="2"/>
              </w:rPr>
              <w:t>分；每存在一项无法满足采购需求或缺项的扣</w:t>
            </w:r>
            <w:r>
              <w:rPr>
                <w:rFonts w:hint="eastAsia" w:ascii="Times New Roman" w:hAnsi="宋体"/>
                <w:color w:val="auto"/>
                <w:kern w:val="2"/>
                <w:lang w:val="en-US" w:eastAsia="zh-CN"/>
              </w:rPr>
              <w:t>4</w:t>
            </w:r>
            <w:r>
              <w:rPr>
                <w:rFonts w:hint="eastAsia" w:ascii="Times New Roman" w:hAnsi="宋体"/>
                <w:color w:val="auto"/>
                <w:kern w:val="2"/>
              </w:rPr>
              <w:t>分，扣完为止。</w:t>
            </w:r>
          </w:p>
        </w:tc>
        <w:tc>
          <w:tcPr>
            <w:tcW w:w="1106" w:type="dxa"/>
            <w:vAlign w:val="center"/>
          </w:tcPr>
          <w:p>
            <w:pPr>
              <w:pStyle w:val="20"/>
              <w:spacing w:line="300" w:lineRule="exact"/>
              <w:rPr>
                <w:rFonts w:ascii="Times New Roman"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blCellSpacing w:w="0" w:type="dxa"/>
        </w:trPr>
        <w:tc>
          <w:tcPr>
            <w:tcW w:w="1428" w:type="dxa"/>
            <w:vAlign w:val="center"/>
          </w:tcPr>
          <w:p>
            <w:pPr>
              <w:pStyle w:val="2"/>
              <w:snapToGrid w:val="0"/>
              <w:spacing w:after="0" w:line="360" w:lineRule="auto"/>
              <w:jc w:val="center"/>
              <w:rPr>
                <w:rFonts w:ascii="Arial Unicode MS" w:hAnsi="Arial Unicode MS"/>
                <w:kern w:val="0"/>
                <w:sz w:val="18"/>
                <w:szCs w:val="18"/>
              </w:rPr>
            </w:pPr>
            <w:r>
              <w:rPr>
                <w:rFonts w:hint="eastAsia" w:ascii="Arial Unicode MS" w:hAnsi="Arial Unicode MS"/>
                <w:kern w:val="0"/>
                <w:sz w:val="18"/>
                <w:szCs w:val="18"/>
              </w:rPr>
              <w:t>项目业绩</w:t>
            </w:r>
          </w:p>
        </w:tc>
        <w:tc>
          <w:tcPr>
            <w:tcW w:w="479" w:type="dxa"/>
            <w:vAlign w:val="center"/>
          </w:tcPr>
          <w:p>
            <w:pPr>
              <w:pStyle w:val="20"/>
              <w:spacing w:line="300" w:lineRule="exact"/>
              <w:jc w:val="center"/>
              <w:rPr>
                <w:rFonts w:hint="eastAsia" w:eastAsia="宋体"/>
                <w:color w:val="auto"/>
                <w:lang w:eastAsia="zh-CN"/>
              </w:rPr>
            </w:pPr>
            <w:r>
              <w:rPr>
                <w:rFonts w:hint="eastAsia"/>
                <w:color w:val="auto"/>
                <w:lang w:val="en-US" w:eastAsia="zh-CN"/>
              </w:rPr>
              <w:t>3</w:t>
            </w:r>
          </w:p>
        </w:tc>
        <w:tc>
          <w:tcPr>
            <w:tcW w:w="6951" w:type="dxa"/>
            <w:vAlign w:val="center"/>
          </w:tcPr>
          <w:p>
            <w:pPr>
              <w:pStyle w:val="2"/>
              <w:snapToGrid w:val="0"/>
              <w:spacing w:after="0" w:line="360" w:lineRule="auto"/>
              <w:rPr>
                <w:rFonts w:hAnsi="宋体"/>
                <w:szCs w:val="18"/>
              </w:rPr>
            </w:pPr>
            <w:r>
              <w:rPr>
                <w:rFonts w:hint="eastAsia" w:hAnsi="宋体"/>
                <w:sz w:val="18"/>
                <w:szCs w:val="18"/>
              </w:rPr>
              <w:t>参选人提供本单位类似项目业绩</w:t>
            </w:r>
            <w:r>
              <w:rPr>
                <w:rFonts w:hint="eastAsia" w:ascii="Times New Roman" w:hAnsi="宋体" w:eastAsia="宋体" w:cs="Times New Roman"/>
                <w:sz w:val="18"/>
                <w:szCs w:val="18"/>
              </w:rPr>
              <w:t>（20</w:t>
            </w:r>
            <w:r>
              <w:rPr>
                <w:rFonts w:hint="eastAsia" w:ascii="Times New Roman" w:hAnsi="宋体" w:eastAsia="宋体" w:cs="Times New Roman"/>
                <w:sz w:val="18"/>
                <w:szCs w:val="18"/>
                <w:lang w:val="en-US" w:eastAsia="zh-CN"/>
              </w:rPr>
              <w:t>21</w:t>
            </w:r>
            <w:r>
              <w:rPr>
                <w:rFonts w:hint="eastAsia" w:ascii="Times New Roman" w:hAnsi="宋体" w:eastAsia="宋体" w:cs="Times New Roman"/>
                <w:sz w:val="18"/>
                <w:szCs w:val="18"/>
              </w:rPr>
              <w:t>年1月1日（含）至递交响应文件截止日），</w:t>
            </w:r>
            <w:r>
              <w:rPr>
                <w:rFonts w:hint="eastAsia" w:hAnsi="宋体"/>
                <w:sz w:val="18"/>
                <w:szCs w:val="18"/>
              </w:rPr>
              <w:t>每提供一个得</w:t>
            </w:r>
            <w:r>
              <w:rPr>
                <w:rFonts w:hint="eastAsia" w:hAnsi="宋体"/>
                <w:sz w:val="18"/>
                <w:szCs w:val="18"/>
                <w:lang w:val="en-US" w:eastAsia="zh-CN"/>
              </w:rPr>
              <w:t>1</w:t>
            </w:r>
            <w:r>
              <w:rPr>
                <w:rFonts w:hint="eastAsia" w:hAnsi="宋体"/>
                <w:sz w:val="18"/>
                <w:szCs w:val="18"/>
              </w:rPr>
              <w:t>分，最高得</w:t>
            </w:r>
            <w:r>
              <w:rPr>
                <w:rFonts w:hint="eastAsia" w:hAnsi="宋体"/>
                <w:sz w:val="18"/>
                <w:szCs w:val="18"/>
                <w:lang w:val="en-US" w:eastAsia="zh-CN"/>
              </w:rPr>
              <w:t>3</w:t>
            </w:r>
            <w:r>
              <w:rPr>
                <w:rFonts w:hint="eastAsia" w:hAnsi="宋体"/>
                <w:sz w:val="18"/>
                <w:szCs w:val="18"/>
              </w:rPr>
              <w:t>分，不提供不得分。</w:t>
            </w:r>
            <w:r>
              <w:rPr>
                <w:rFonts w:hint="eastAsia" w:hAnsi="宋体"/>
                <w:szCs w:val="18"/>
              </w:rPr>
              <w:t xml:space="preserve"> </w:t>
            </w:r>
          </w:p>
          <w:p>
            <w:pPr>
              <w:pStyle w:val="2"/>
              <w:snapToGrid w:val="0"/>
              <w:spacing w:after="0" w:line="360" w:lineRule="auto"/>
              <w:rPr>
                <w:rFonts w:hAnsi="宋体"/>
                <w:sz w:val="18"/>
                <w:szCs w:val="18"/>
              </w:rPr>
            </w:pPr>
            <w:r>
              <w:rPr>
                <w:rFonts w:hint="eastAsia" w:hAnsi="宋体"/>
                <w:sz w:val="18"/>
                <w:szCs w:val="18"/>
              </w:rPr>
              <w:t>注：参选人提供中标（成交）通知书或项目合同/协议复印件加盖参选人单位公章。</w:t>
            </w:r>
          </w:p>
        </w:tc>
        <w:tc>
          <w:tcPr>
            <w:tcW w:w="1106" w:type="dxa"/>
            <w:vAlign w:val="center"/>
          </w:tcPr>
          <w:p>
            <w:pPr>
              <w:pStyle w:val="20"/>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blCellSpacing w:w="0" w:type="dxa"/>
        </w:trPr>
        <w:tc>
          <w:tcPr>
            <w:tcW w:w="9964" w:type="dxa"/>
            <w:gridSpan w:val="4"/>
            <w:vAlign w:val="center"/>
          </w:tcPr>
          <w:p>
            <w:pPr>
              <w:spacing w:before="80" w:after="80" w:line="360" w:lineRule="auto"/>
              <w:ind w:firstLine="480" w:firstLineChars="200"/>
              <w:rPr>
                <w:color w:val="auto"/>
              </w:rPr>
            </w:pPr>
            <w:r>
              <w:rPr>
                <w:rFonts w:hint="eastAsia" w:ascii="宋体" w:hAnsi="宋体" w:eastAsia="宋体" w:cs="Times New Roman"/>
                <w:b w:val="0"/>
                <w:bCs/>
                <w:kern w:val="2"/>
                <w:sz w:val="24"/>
                <w:szCs w:val="24"/>
                <w:lang w:val="en-US" w:eastAsia="zh-CN" w:bidi="ar-SA"/>
              </w:rPr>
              <w:t>注： 评分的取值按四舍五入法，保留小数点后两位。</w:t>
            </w:r>
          </w:p>
        </w:tc>
      </w:tr>
    </w:tbl>
    <w:p>
      <w:pPr>
        <w:pStyle w:val="6"/>
        <w:ind w:firstLine="0" w:firstLineChars="0"/>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4021A"/>
    <w:multiLevelType w:val="singleLevel"/>
    <w:tmpl w:val="4FB4021A"/>
    <w:lvl w:ilvl="0" w:tentative="0">
      <w:start w:val="1"/>
      <w:numFmt w:val="chineseCounting"/>
      <w:suff w:val="nothing"/>
      <w:lvlText w:val="%1、"/>
      <w:lvlJc w:val="left"/>
      <w:rPr>
        <w:rFonts w:hint="eastAsia"/>
      </w:rPr>
    </w:lvl>
  </w:abstractNum>
  <w:abstractNum w:abstractNumId="1">
    <w:nsid w:val="6F892523"/>
    <w:multiLevelType w:val="multilevel"/>
    <w:tmpl w:val="6F892523"/>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ascii="Times New Roman" w:hAnsi="Times New Roman" w:cs="Times New Roman"/>
      </w:rPr>
    </w:lvl>
    <w:lvl w:ilvl="4" w:tentative="0">
      <w:start w:val="1"/>
      <w:numFmt w:val="decimal"/>
      <w:lvlText w:val="%1.%2.%3.%4.%5."/>
      <w:lvlJc w:val="left"/>
      <w:pPr>
        <w:ind w:left="991" w:hanging="991"/>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5" w:hanging="1275"/>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8" w:hanging="1558"/>
      </w:pPr>
      <w:rPr>
        <w:rFonts w:hint="default"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mIzZTdmODc0YWM0Yjg1Y2U5Y2UwMGFkZmMzODQifQ=="/>
  </w:docVars>
  <w:rsids>
    <w:rsidRoot w:val="5E161E9F"/>
    <w:rsid w:val="00140158"/>
    <w:rsid w:val="003F4AC1"/>
    <w:rsid w:val="006E641E"/>
    <w:rsid w:val="009A0901"/>
    <w:rsid w:val="00BD2784"/>
    <w:rsid w:val="00C50DB0"/>
    <w:rsid w:val="00EF5F2C"/>
    <w:rsid w:val="04B17D2B"/>
    <w:rsid w:val="0B7946D4"/>
    <w:rsid w:val="13B72627"/>
    <w:rsid w:val="192817FA"/>
    <w:rsid w:val="278911DF"/>
    <w:rsid w:val="27BC580C"/>
    <w:rsid w:val="2D401C75"/>
    <w:rsid w:val="2EE968EA"/>
    <w:rsid w:val="30B579E8"/>
    <w:rsid w:val="33DE728E"/>
    <w:rsid w:val="36266C11"/>
    <w:rsid w:val="3CE05DC4"/>
    <w:rsid w:val="3E1410E9"/>
    <w:rsid w:val="45221D5A"/>
    <w:rsid w:val="4A7B3953"/>
    <w:rsid w:val="4B150D07"/>
    <w:rsid w:val="4BDA5DFF"/>
    <w:rsid w:val="4CB107E4"/>
    <w:rsid w:val="513965DE"/>
    <w:rsid w:val="54847CA9"/>
    <w:rsid w:val="55107F77"/>
    <w:rsid w:val="576067AF"/>
    <w:rsid w:val="57D049EC"/>
    <w:rsid w:val="58CF2432"/>
    <w:rsid w:val="592738AE"/>
    <w:rsid w:val="5D047455"/>
    <w:rsid w:val="5E101CCB"/>
    <w:rsid w:val="5E161E9F"/>
    <w:rsid w:val="63DC7A55"/>
    <w:rsid w:val="66247E1C"/>
    <w:rsid w:val="72D336FA"/>
    <w:rsid w:val="73F07A6D"/>
    <w:rsid w:val="76143F17"/>
    <w:rsid w:val="7A412C96"/>
    <w:rsid w:val="7CB4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2"/>
    <w:autoRedefine/>
    <w:qFormat/>
    <w:uiPriority w:val="0"/>
    <w:pPr>
      <w:keepNext/>
      <w:keepLines/>
      <w:jc w:val="left"/>
      <w:outlineLvl w:val="0"/>
    </w:pPr>
    <w:rPr>
      <w:rFonts w:ascii="Tahoma" w:hAnsi="Tahoma" w:eastAsia="微软雅黑"/>
      <w:b/>
      <w:spacing w:val="52"/>
      <w:kern w:val="0"/>
      <w:sz w:val="56"/>
      <w:szCs w:val="22"/>
    </w:rPr>
  </w:style>
  <w:style w:type="paragraph" w:styleId="5">
    <w:name w:val="heading 2"/>
    <w:basedOn w:val="1"/>
    <w:next w:val="1"/>
    <w:autoRedefine/>
    <w:qFormat/>
    <w:uiPriority w:val="0"/>
    <w:pPr>
      <w:keepNext/>
      <w:keepLines/>
      <w:spacing w:before="260" w:after="260" w:line="500" w:lineRule="exact"/>
      <w:outlineLvl w:val="1"/>
    </w:pPr>
    <w:rPr>
      <w:rFonts w:ascii="Arial" w:hAnsi="Arial" w:eastAsia="黑体"/>
      <w:b/>
      <w:kern w:val="0"/>
      <w:sz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Cs w:val="24"/>
    </w:rPr>
  </w:style>
  <w:style w:type="paragraph" w:styleId="3">
    <w:name w:val="Body Text First Indent"/>
    <w:basedOn w:val="2"/>
    <w:next w:val="1"/>
    <w:autoRedefine/>
    <w:unhideWhenUsed/>
    <w:qFormat/>
    <w:uiPriority w:val="99"/>
    <w:pPr>
      <w:ind w:firstLine="420" w:firstLineChars="100"/>
    </w:pPr>
  </w:style>
  <w:style w:type="paragraph" w:styleId="6">
    <w:name w:val="Normal Indent"/>
    <w:basedOn w:val="1"/>
    <w:autoRedefine/>
    <w:semiHidden/>
    <w:unhideWhenUsed/>
    <w:qFormat/>
    <w:uiPriority w:val="99"/>
    <w:pPr>
      <w:ind w:firstLine="420" w:firstLineChars="200"/>
    </w:p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Times New Roman"/>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uiPriority w:val="0"/>
    <w:rPr>
      <w:b/>
      <w:bCs/>
    </w:rPr>
  </w:style>
  <w:style w:type="character" w:customStyle="1" w:styleId="12">
    <w:name w:val="标题 1 Char"/>
    <w:link w:val="4"/>
    <w:autoRedefine/>
    <w:qFormat/>
    <w:uiPriority w:val="0"/>
    <w:rPr>
      <w:rFonts w:ascii="Tahoma" w:hAnsi="Tahoma" w:eastAsia="微软雅黑"/>
      <w:b/>
      <w:spacing w:val="43"/>
      <w:kern w:val="44"/>
      <w:sz w:val="56"/>
      <w:szCs w:val="22"/>
    </w:rPr>
  </w:style>
  <w:style w:type="paragraph" w:customStyle="1" w:styleId="13">
    <w:name w:val="样式1"/>
    <w:basedOn w:val="1"/>
    <w:autoRedefine/>
    <w:qFormat/>
    <w:uiPriority w:val="0"/>
    <w:pPr>
      <w:spacing w:line="320" w:lineRule="exact"/>
      <w:jc w:val="center"/>
    </w:pPr>
    <w:rPr>
      <w:rFonts w:asciiTheme="minorHAnsi" w:hAnsiTheme="minorHAnsi"/>
      <w:szCs w:val="22"/>
    </w:rPr>
  </w:style>
  <w:style w:type="paragraph" w:customStyle="1" w:styleId="14">
    <w:name w:val="样式4"/>
    <w:basedOn w:val="1"/>
    <w:autoRedefine/>
    <w:qFormat/>
    <w:uiPriority w:val="0"/>
    <w:rPr>
      <w:rFonts w:ascii="宋体" w:hAnsi="宋体" w:cs="宋体"/>
      <w:sz w:val="24"/>
      <w:szCs w:val="21"/>
    </w:rPr>
  </w:style>
  <w:style w:type="paragraph" w:customStyle="1" w:styleId="15">
    <w:name w:val="Char1"/>
    <w:basedOn w:val="1"/>
    <w:autoRedefine/>
    <w:qFormat/>
    <w:uiPriority w:val="0"/>
    <w:rPr>
      <w:szCs w:val="21"/>
    </w:rPr>
  </w:style>
  <w:style w:type="paragraph" w:styleId="16">
    <w:name w:val="List Paragraph"/>
    <w:basedOn w:val="1"/>
    <w:autoRedefine/>
    <w:qFormat/>
    <w:uiPriority w:val="34"/>
    <w:pPr>
      <w:ind w:firstLine="420" w:firstLineChars="200"/>
    </w:pPr>
  </w:style>
  <w:style w:type="paragraph" w:customStyle="1" w:styleId="17">
    <w:name w:val="正文文本1"/>
    <w:basedOn w:val="1"/>
    <w:autoRedefine/>
    <w:qFormat/>
    <w:uiPriority w:val="0"/>
    <w:pPr>
      <w:spacing w:line="298" w:lineRule="auto"/>
      <w:jc w:val="left"/>
    </w:pPr>
    <w:rPr>
      <w:rFonts w:ascii="宋体" w:hAnsi="宋体" w:cs="宋体"/>
      <w:sz w:val="40"/>
      <w:szCs w:val="40"/>
      <w:lang w:val="zh-CN" w:bidi="zh-CN"/>
    </w:rPr>
  </w:style>
  <w:style w:type="paragraph" w:customStyle="1" w:styleId="18">
    <w:name w:val="正文文本 (2)"/>
    <w:basedOn w:val="1"/>
    <w:autoRedefine/>
    <w:qFormat/>
    <w:uiPriority w:val="0"/>
    <w:pPr>
      <w:spacing w:line="298" w:lineRule="auto"/>
      <w:jc w:val="left"/>
    </w:pPr>
    <w:rPr>
      <w:rFonts w:ascii="Calibri" w:hAnsi="Calibri" w:eastAsia="Calibri" w:cs="Calibri"/>
      <w:sz w:val="40"/>
      <w:szCs w:val="40"/>
      <w:lang w:val="zh-CN" w:bidi="zh-CN"/>
    </w:rPr>
  </w:style>
  <w:style w:type="paragraph" w:customStyle="1" w:styleId="19">
    <w:name w:val="表格"/>
    <w:basedOn w:val="1"/>
    <w:autoRedefine/>
    <w:qFormat/>
    <w:uiPriority w:val="0"/>
    <w:pPr>
      <w:spacing w:line="400" w:lineRule="exact"/>
    </w:pPr>
    <w:rPr>
      <w:sz w:val="24"/>
      <w:szCs w:val="24"/>
    </w:rPr>
  </w:style>
  <w:style w:type="paragraph" w:customStyle="1" w:styleId="20">
    <w:name w:val="style66"/>
    <w:basedOn w:val="1"/>
    <w:autoRedefine/>
    <w:qFormat/>
    <w:uiPriority w:val="0"/>
    <w:pPr>
      <w:widowControl/>
      <w:spacing w:before="100" w:beforeAutospacing="1" w:after="100" w:afterAutospacing="1"/>
      <w:jc w:val="left"/>
    </w:pPr>
    <w:rPr>
      <w:rFonts w:ascii="Arial Unicode MS" w:hAnsi="Arial Unicode MS"/>
      <w:color w:val="3783E3"/>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541</Words>
  <Characters>3089</Characters>
  <Lines>25</Lines>
  <Paragraphs>7</Paragraphs>
  <TotalTime>10</TotalTime>
  <ScaleCrop>false</ScaleCrop>
  <LinksUpToDate>false</LinksUpToDate>
  <CharactersWithSpaces>3623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2023-03-21T03:16:00Z</dcterms:created>
  <dc:creator>随心而动</dc:creator>
  <cp:lastModifiedBy>宋思宇</cp:lastModifiedBy>
  <cp:lastPrinted>2024-05-08T08:22:00Z</cp:lastPrinted>
  <dcterms:modified xsi:type="dcterms:W3CDTF">2024-05-08T09:16:53Z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1AA8902F582B4DDAA1A2BD93493CD4A0_13</vt:lpwstr>
  </property>
</Properties>
</file>