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附件：</w:t>
      </w:r>
      <w:r>
        <w:rPr>
          <w:rFonts w:hint="eastAsia" w:ascii="宋体" w:hAnsi="宋体"/>
          <w:b/>
          <w:sz w:val="28"/>
          <w:szCs w:val="28"/>
        </w:rPr>
        <w:t>比选文件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、拍摄主题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以医院建院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年，特别是201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年划转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国有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年以来的改革、转型、创新、高质量发展为主线，以历史的、现实的、发展的、前瞻性视角，运用视、听、语言、特效等多种表现方式，展示医院深厚的人文底蕴、精湛的医疗技术、“好·快·高·省”的品质医疗服务、坚定的社会担当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甲医院新形象。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、拍摄及制作要求：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时长在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分钟以内；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结构（如片头、引子、正片、片尾等）及片长分配合理；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风格：画面影像节律动感，动态镜头自然流畅，背景音乐旋律优美，全片可观赏性强；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配音浑厚有力，符合宣传片整体风格；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参与竞标谈判前，投标方须提供一份30秒医院宣传片文案、拍摄脚本及视频成片。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文案语言精炼、表达准确、立意高远；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画面自然流畅、美观大气、格调高雅。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、成片要求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成片完整材料包括剧本文本、分镜头安排文本、所有拍摄的源视频素材、形象宣传片成片。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合同签订完毕后根据进度完成剧本编创，在通过医院审核后及时跟进现场拍摄、后期制作，并经医院审核定稿后将成片交付医院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成片交付后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年内，根据医院要求，中标方负责免费修改成片。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四、资质审查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方企业必须是在行政管理部门和税务部门登记注册的企业，具有独立法人资格，资产运营良好，不存在因借贷、担保等可能影响投标人履行本项目的情况；没有有损其经商声誉的记录，具有良好的经营业绩和提供优质服务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2、投标方须具备较强的独立影视制作能力，以影视制作为主营业务，企业法人营业执照经营范围中须有本招标项目的经营许可内容。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投标方企业具有独立完成项目制作所需的专业技术装备、技术团队；拥有一支实践经验丰富、能在较长时间内集中对本项目开展工作的固定制作团队；具有独立完成中英文文案的能力。对本项目承诺有个性化特色的服务方案或优惠条款者优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4、近3年来，如投标方独立拍摄并制作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过公立医院形象宣传片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（提供相应形象宣传片样片），可优先考虑。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五、材料递交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1、投标文件（一正二副），封面请注明“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阿坝州林业中心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医院形象宣传片拍摄项目”，并在封口上加盖公章。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、项目主创团队需有拍摄制作形象宣传片的成功经验，主创团队独立拍摄制作作品若获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级以上宣传文化、广电行政部门荣誉者优先，并提供获奖证书复印件。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、本项目不接受联合体投标，不得以外包、分包、转包等形式进行现场拍摄或后期制作。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、未满足上述各项要求者，即未通过资格预审者，视作废标或违约，不再另行通知。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评分方法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1、本项目采取综合评分法。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2、综合评分明细表</w:t>
      </w:r>
    </w:p>
    <w:tbl>
      <w:tblPr>
        <w:tblStyle w:val="5"/>
        <w:tblpPr w:leftFromText="180" w:rightFromText="180" w:vertAnchor="page" w:horzAnchor="page" w:tblpX="643" w:tblpY="2973"/>
        <w:tblW w:w="1027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305"/>
        <w:gridCol w:w="690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评价因素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分值 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以本次有效的最低的包内全部单价之和为基准价，参选报价得分=（基准价/包内全部单价之和）*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供应商提供类似项目业绩，每提供 1个得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分，最多得 12 分。</w:t>
            </w:r>
          </w:p>
          <w:p>
            <w:pPr>
              <w:pStyle w:val="11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注：提供中标（成交）通知书或合同复印件加盖供应商公章，未提供或未盖章的不得分。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3"/>
              <w:snapToGrid w:val="0"/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项目实施方案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根据供应商针对本项目的实施方案（包含：①整体计划安排②组织方案③人员配置及分工④应急预案⑤时间进度安排等），方案包含以上全部内容得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分，每有一项缺失扣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分；方案包含以上全部内容的基础上，每一项内容全面合理、详细完善、可行性高、职责清晰、各类措施运用合理的加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分，最多加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分；本项最高得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售后服务方案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根据供应商针对本项目的售后服务方案（包含：①质保承诺以及售后服务保障措施②免费培训方案③售后服务标准及退换货措施④管理考核办法⑤各环节相互协调和控制措施有力），方案包含以上全部内容得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分，每有一项缺失扣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分；方案包含以上全部内容的基础上，每一项内容全面合理、详细完善、可行性高、职责清晰、各类措施运用合理的加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分，最多加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分；本项最高得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</w:trPr>
        <w:tc>
          <w:tcPr>
            <w:tcW w:w="404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参选文件的规范性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pStyle w:val="11"/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参选文件制作规范，没有细微偏差情形的得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分；有一项细微偏差扣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分，直至该项分值扣完为止。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</w:trPr>
        <w:tc>
          <w:tcPr>
            <w:tcW w:w="1027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注：①本表中所涉及的评审资料是响应文件的重要组成内容，未按要求提供或资料不全的将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导致相应得分的丢失。②本表中所涉及的评审资料，供应商应当在响应文件中按要求提交原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件或复印件，并对其真实性负责。③评分的取值按四舍五入法，保留小数点后两位。④涉及</w:t>
            </w:r>
          </w:p>
          <w:p>
            <w:pPr>
              <w:pStyle w:val="11"/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评审的资料都应当清晰可辨，对于模糊或分辨不明的资料，评审专家可以不予认可。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mIzZTdmODc0YWM0Yjg1Y2U5Y2UwMGFkZmMzODQifQ=="/>
  </w:docVars>
  <w:rsids>
    <w:rsidRoot w:val="3C6C111C"/>
    <w:rsid w:val="061A668C"/>
    <w:rsid w:val="0DF51B06"/>
    <w:rsid w:val="26F41C7E"/>
    <w:rsid w:val="39E376EE"/>
    <w:rsid w:val="3C6C111C"/>
    <w:rsid w:val="4A7B3953"/>
    <w:rsid w:val="4B150D07"/>
    <w:rsid w:val="4E423E4E"/>
    <w:rsid w:val="54847CA9"/>
    <w:rsid w:val="58CF2432"/>
    <w:rsid w:val="76E93D0A"/>
    <w:rsid w:val="7A412C96"/>
    <w:rsid w:val="7CB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Autospacing="0" w:afterAutospacing="0" w:line="240" w:lineRule="auto"/>
      <w:jc w:val="left"/>
      <w:outlineLvl w:val="0"/>
    </w:pPr>
    <w:rPr>
      <w:rFonts w:ascii="Tahoma" w:hAnsi="Tahoma" w:eastAsia="微软雅黑"/>
      <w:b/>
      <w:spacing w:val="52"/>
      <w:kern w:val="0"/>
      <w:sz w:val="5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259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rFonts w:ascii="Tahoma" w:hAnsi="Tahoma" w:eastAsia="微软雅黑"/>
      <w:b/>
      <w:spacing w:val="43"/>
      <w:kern w:val="44"/>
      <w:sz w:val="56"/>
      <w:szCs w:val="22"/>
    </w:rPr>
  </w:style>
  <w:style w:type="paragraph" w:customStyle="1" w:styleId="9">
    <w:name w:val="样式1"/>
    <w:basedOn w:val="1"/>
    <w:qFormat/>
    <w:uiPriority w:val="0"/>
    <w:pPr>
      <w:spacing w:line="320" w:lineRule="exact"/>
      <w:jc w:val="center"/>
    </w:pPr>
    <w:rPr>
      <w:rFonts w:asciiTheme="minorAscii" w:hAnsiTheme="minorAscii"/>
      <w:szCs w:val="22"/>
    </w:rPr>
  </w:style>
  <w:style w:type="paragraph" w:customStyle="1" w:styleId="10">
    <w:name w:val="样式4"/>
    <w:basedOn w:val="1"/>
    <w:qFormat/>
    <w:uiPriority w:val="0"/>
    <w:pPr>
      <w:ind w:firstLine="0" w:firstLineChars="0"/>
    </w:pPr>
    <w:rPr>
      <w:rFonts w:ascii="宋体" w:hAnsi="宋体" w:cs="宋体"/>
      <w:sz w:val="24"/>
      <w:szCs w:val="21"/>
    </w:rPr>
  </w:style>
  <w:style w:type="paragraph" w:customStyle="1" w:styleId="11">
    <w:name w:val="style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3783E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1701</Words>
  <Characters>1719</Characters>
  <Lines>0</Lines>
  <Paragraphs>0</Paragraphs>
  <TotalTime>13</TotalTime>
  <ScaleCrop>false</ScaleCrop>
  <LinksUpToDate>false</LinksUpToDate>
  <CharactersWithSpaces>1737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2023-05-15T02:49:00Z</dcterms:created>
  <dc:creator>随心而动</dc:creator>
  <cp:lastModifiedBy>梦qiqi</cp:lastModifiedBy>
  <cp:lastPrinted>2023-05-23T01:04:00Z</cp:lastPrinted>
  <dcterms:modified xsi:type="dcterms:W3CDTF">2023-05-24T00:54:43Z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34E1861923CC405AB15AEF1A34C97E4E_13</vt:lpwstr>
  </property>
</Properties>
</file>