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6CEF" w:rsidRDefault="00193408">
      <w:pPr>
        <w:pStyle w:val="2"/>
        <w:spacing w:line="360" w:lineRule="exact"/>
        <w:jc w:val="center"/>
        <w:rPr>
          <w:rFonts w:ascii="宋体" w:eastAsia="宋体"/>
          <w:bCs/>
          <w:sz w:val="36"/>
        </w:rPr>
      </w:pPr>
      <w:r>
        <w:rPr>
          <w:rFonts w:ascii="宋体" w:eastAsia="宋体" w:hint="eastAsia"/>
          <w:bCs/>
          <w:sz w:val="36"/>
        </w:rPr>
        <w:t>院内公开竞价</w:t>
      </w:r>
      <w:r>
        <w:rPr>
          <w:rFonts w:ascii="宋体" w:eastAsia="宋体" w:hint="eastAsia"/>
          <w:bCs/>
          <w:sz w:val="36"/>
        </w:rPr>
        <w:t>/</w:t>
      </w:r>
      <w:r>
        <w:rPr>
          <w:rFonts w:ascii="宋体" w:eastAsia="宋体" w:hint="eastAsia"/>
          <w:bCs/>
          <w:sz w:val="36"/>
        </w:rPr>
        <w:t>比选</w:t>
      </w:r>
      <w:r>
        <w:rPr>
          <w:rFonts w:ascii="宋体" w:eastAsia="宋体" w:hint="eastAsia"/>
          <w:bCs/>
          <w:sz w:val="36"/>
        </w:rPr>
        <w:t xml:space="preserve"> </w:t>
      </w:r>
      <w:r>
        <w:rPr>
          <w:rFonts w:ascii="宋体" w:eastAsia="宋体" w:hint="eastAsia"/>
          <w:bCs/>
          <w:sz w:val="36"/>
        </w:rPr>
        <w:t>参选</w:t>
      </w:r>
      <w:r>
        <w:rPr>
          <w:rFonts w:ascii="宋体" w:eastAsia="宋体" w:hint="eastAsia"/>
          <w:bCs/>
          <w:sz w:val="36"/>
        </w:rPr>
        <w:t>文件</w:t>
      </w:r>
    </w:p>
    <w:p w:rsidR="00E16CEF" w:rsidRDefault="00E16CEF">
      <w:pPr>
        <w:spacing w:line="400" w:lineRule="exact"/>
        <w:jc w:val="center"/>
      </w:pPr>
    </w:p>
    <w:p w:rsidR="00E16CEF" w:rsidRDefault="00193408" w:rsidP="00266C99">
      <w:pPr>
        <w:pStyle w:val="Char1"/>
        <w:spacing w:line="360" w:lineRule="auto"/>
        <w:ind w:firstLineChars="200" w:firstLine="482"/>
        <w:rPr>
          <w:b/>
          <w:sz w:val="24"/>
          <w:szCs w:val="24"/>
        </w:rPr>
      </w:pPr>
      <w:r>
        <w:rPr>
          <w:rFonts w:hint="eastAsia"/>
          <w:b/>
          <w:sz w:val="24"/>
          <w:szCs w:val="24"/>
        </w:rPr>
        <w:t>比选人参加本次比选必须提供以下文件资料：</w:t>
      </w:r>
    </w:p>
    <w:p w:rsidR="00E16CEF" w:rsidRDefault="00193408" w:rsidP="00266C99">
      <w:pPr>
        <w:spacing w:line="360" w:lineRule="auto"/>
        <w:ind w:firstLineChars="200" w:firstLine="480"/>
        <w:rPr>
          <w:sz w:val="24"/>
          <w:szCs w:val="24"/>
        </w:rPr>
      </w:pPr>
      <w:r>
        <w:rPr>
          <w:rFonts w:hint="eastAsia"/>
          <w:sz w:val="24"/>
          <w:szCs w:val="24"/>
        </w:rPr>
        <w:t>1</w:t>
      </w:r>
      <w:r>
        <w:rPr>
          <w:rFonts w:hint="eastAsia"/>
          <w:sz w:val="24"/>
          <w:szCs w:val="24"/>
        </w:rPr>
        <w:t>、法定代表人授权书（原件）</w:t>
      </w:r>
      <w:r>
        <w:rPr>
          <w:rFonts w:ascii="宋体" w:hint="eastAsia"/>
          <w:sz w:val="24"/>
          <w:szCs w:val="24"/>
        </w:rPr>
        <w:t>；</w:t>
      </w:r>
    </w:p>
    <w:p w:rsidR="00E16CEF" w:rsidRDefault="00193408" w:rsidP="00266C99">
      <w:pPr>
        <w:spacing w:line="360" w:lineRule="auto"/>
        <w:ind w:firstLineChars="200" w:firstLine="480"/>
        <w:rPr>
          <w:rFonts w:ascii="宋体"/>
          <w:sz w:val="24"/>
          <w:szCs w:val="24"/>
        </w:rPr>
      </w:pPr>
      <w:r>
        <w:rPr>
          <w:rFonts w:ascii="宋体" w:hint="eastAsia"/>
          <w:sz w:val="24"/>
          <w:szCs w:val="24"/>
        </w:rPr>
        <w:t>2</w:t>
      </w:r>
      <w:r>
        <w:rPr>
          <w:rFonts w:ascii="宋体" w:hint="eastAsia"/>
          <w:sz w:val="24"/>
          <w:szCs w:val="24"/>
        </w:rPr>
        <w:t>、法定代表人参与比选活动的提供</w:t>
      </w:r>
      <w:r>
        <w:rPr>
          <w:rFonts w:hint="eastAsia"/>
          <w:sz w:val="24"/>
          <w:szCs w:val="24"/>
        </w:rPr>
        <w:t>法</w:t>
      </w:r>
      <w:r>
        <w:rPr>
          <w:rFonts w:ascii="宋体" w:hint="eastAsia"/>
          <w:sz w:val="24"/>
          <w:szCs w:val="24"/>
        </w:rPr>
        <w:t>定代表人的身份证</w:t>
      </w:r>
      <w:r>
        <w:rPr>
          <w:rFonts w:hint="eastAsia"/>
          <w:sz w:val="24"/>
          <w:szCs w:val="24"/>
        </w:rPr>
        <w:t>（复印件）</w:t>
      </w:r>
      <w:r>
        <w:rPr>
          <w:rFonts w:ascii="宋体" w:hint="eastAsia"/>
          <w:sz w:val="24"/>
          <w:szCs w:val="24"/>
        </w:rPr>
        <w:t>，复印双面；授权代表参与比选活动的提供</w:t>
      </w:r>
      <w:r>
        <w:rPr>
          <w:rFonts w:hint="eastAsia"/>
          <w:sz w:val="24"/>
          <w:szCs w:val="24"/>
        </w:rPr>
        <w:t>法</w:t>
      </w:r>
      <w:r>
        <w:rPr>
          <w:rFonts w:ascii="宋体" w:hint="eastAsia"/>
          <w:sz w:val="24"/>
          <w:szCs w:val="24"/>
        </w:rPr>
        <w:t>定代表人和授权代表的身份证</w:t>
      </w:r>
      <w:r>
        <w:rPr>
          <w:rFonts w:hint="eastAsia"/>
          <w:sz w:val="24"/>
          <w:szCs w:val="24"/>
        </w:rPr>
        <w:t>（复印件）</w:t>
      </w:r>
      <w:r>
        <w:rPr>
          <w:rFonts w:ascii="宋体" w:hint="eastAsia"/>
          <w:sz w:val="24"/>
          <w:szCs w:val="24"/>
        </w:rPr>
        <w:t>，复印双面；</w:t>
      </w:r>
    </w:p>
    <w:p w:rsidR="00E16CEF" w:rsidRDefault="00193408" w:rsidP="00266C99">
      <w:pPr>
        <w:spacing w:line="360" w:lineRule="auto"/>
        <w:ind w:firstLineChars="200" w:firstLine="480"/>
        <w:rPr>
          <w:rFonts w:ascii="宋体" w:hAnsi="宋体"/>
          <w:sz w:val="24"/>
          <w:szCs w:val="24"/>
        </w:rPr>
      </w:pPr>
      <w:r>
        <w:rPr>
          <w:rFonts w:ascii="宋体" w:hint="eastAsia"/>
          <w:sz w:val="24"/>
          <w:szCs w:val="24"/>
        </w:rPr>
        <w:t>3</w:t>
      </w:r>
      <w:r>
        <w:rPr>
          <w:rFonts w:ascii="宋体" w:hint="eastAsia"/>
          <w:sz w:val="24"/>
          <w:szCs w:val="24"/>
        </w:rPr>
        <w:t>、</w:t>
      </w:r>
      <w:r>
        <w:rPr>
          <w:rFonts w:ascii="宋体" w:hAnsi="宋体" w:hint="eastAsia"/>
          <w:sz w:val="24"/>
          <w:szCs w:val="24"/>
        </w:rPr>
        <w:t>比选人内部出具或第三方机构出具的财务状况报告（复印件）；也可提供截至响应文件递交截止日一年内银行出具的资信证明（复印件）</w:t>
      </w:r>
      <w:r>
        <w:rPr>
          <w:rFonts w:ascii="宋体" w:hAnsi="宋体" w:hint="eastAsia"/>
          <w:sz w:val="24"/>
          <w:szCs w:val="24"/>
        </w:rPr>
        <w:t>；</w:t>
      </w:r>
    </w:p>
    <w:p w:rsidR="00E16CEF" w:rsidRDefault="00193408" w:rsidP="00266C99">
      <w:pPr>
        <w:spacing w:line="360" w:lineRule="auto"/>
        <w:ind w:firstLineChars="200" w:firstLine="480"/>
        <w:rPr>
          <w:rFonts w:ascii="宋体" w:hAnsi="宋体"/>
          <w:sz w:val="24"/>
          <w:szCs w:val="24"/>
        </w:rPr>
      </w:pPr>
      <w:r>
        <w:rPr>
          <w:rFonts w:ascii="宋体" w:hAnsi="宋体" w:hint="eastAsia"/>
          <w:sz w:val="24"/>
          <w:szCs w:val="24"/>
        </w:rPr>
        <w:t>4</w:t>
      </w:r>
      <w:r>
        <w:rPr>
          <w:rFonts w:ascii="宋体" w:hAnsi="宋体" w:hint="eastAsia"/>
          <w:sz w:val="24"/>
          <w:szCs w:val="24"/>
        </w:rPr>
        <w:t>、比选人前三年内，在经营活动中没有重大违法记录的书面声明原件；</w:t>
      </w:r>
    </w:p>
    <w:p w:rsidR="00E16CEF" w:rsidRDefault="00193408" w:rsidP="00266C99">
      <w:pPr>
        <w:spacing w:line="360" w:lineRule="auto"/>
        <w:ind w:firstLineChars="200" w:firstLine="480"/>
        <w:rPr>
          <w:rFonts w:ascii="宋体"/>
          <w:sz w:val="24"/>
          <w:szCs w:val="24"/>
        </w:rPr>
      </w:pPr>
      <w:r>
        <w:rPr>
          <w:rFonts w:ascii="宋体" w:hint="eastAsia"/>
          <w:sz w:val="24"/>
          <w:szCs w:val="24"/>
        </w:rPr>
        <w:t>5</w:t>
      </w:r>
      <w:r>
        <w:rPr>
          <w:rFonts w:ascii="宋体" w:hint="eastAsia"/>
          <w:sz w:val="24"/>
          <w:szCs w:val="24"/>
        </w:rPr>
        <w:t>、产品质量承诺书（原件）、售后服务承诺书（原件）；</w:t>
      </w:r>
    </w:p>
    <w:p w:rsidR="00E16CEF" w:rsidRDefault="00193408" w:rsidP="00266C99">
      <w:pPr>
        <w:spacing w:line="360" w:lineRule="auto"/>
        <w:ind w:firstLineChars="200" w:firstLine="480"/>
        <w:rPr>
          <w:rFonts w:ascii="宋体"/>
          <w:sz w:val="24"/>
          <w:szCs w:val="24"/>
        </w:rPr>
      </w:pPr>
      <w:r>
        <w:rPr>
          <w:rFonts w:ascii="宋体" w:hint="eastAsia"/>
          <w:sz w:val="24"/>
          <w:szCs w:val="24"/>
        </w:rPr>
        <w:t>6</w:t>
      </w:r>
      <w:r>
        <w:rPr>
          <w:rFonts w:ascii="宋体" w:hint="eastAsia"/>
          <w:sz w:val="24"/>
          <w:szCs w:val="24"/>
        </w:rPr>
        <w:t>、</w:t>
      </w:r>
      <w:r>
        <w:rPr>
          <w:rFonts w:ascii="宋体"/>
          <w:sz w:val="24"/>
          <w:szCs w:val="24"/>
        </w:rPr>
        <w:t>具备履行合同所必需的设备和专业技术能力的证明材料</w:t>
      </w:r>
      <w:r>
        <w:rPr>
          <w:rFonts w:ascii="宋体" w:hint="eastAsia"/>
          <w:sz w:val="24"/>
          <w:szCs w:val="24"/>
        </w:rPr>
        <w:t>；</w:t>
      </w:r>
    </w:p>
    <w:p w:rsidR="00E16CEF" w:rsidRDefault="00193408" w:rsidP="00266C99">
      <w:pPr>
        <w:spacing w:line="360" w:lineRule="auto"/>
        <w:ind w:firstLineChars="200" w:firstLine="480"/>
        <w:rPr>
          <w:rFonts w:ascii="宋体"/>
          <w:sz w:val="24"/>
          <w:szCs w:val="24"/>
        </w:rPr>
      </w:pPr>
      <w:r>
        <w:rPr>
          <w:rFonts w:ascii="宋体" w:hint="eastAsia"/>
          <w:sz w:val="24"/>
          <w:szCs w:val="24"/>
        </w:rPr>
        <w:t>7</w:t>
      </w:r>
      <w:r>
        <w:rPr>
          <w:rFonts w:ascii="宋体" w:hint="eastAsia"/>
          <w:sz w:val="24"/>
          <w:szCs w:val="24"/>
        </w:rPr>
        <w:t>、产品彩页资料；</w:t>
      </w:r>
    </w:p>
    <w:p w:rsidR="00E16CEF" w:rsidRDefault="00193408" w:rsidP="00266C99">
      <w:pPr>
        <w:spacing w:line="360" w:lineRule="auto"/>
        <w:ind w:firstLineChars="200" w:firstLine="480"/>
        <w:rPr>
          <w:rFonts w:ascii="宋体"/>
          <w:sz w:val="24"/>
          <w:szCs w:val="24"/>
        </w:rPr>
      </w:pPr>
      <w:r>
        <w:rPr>
          <w:rFonts w:ascii="宋体" w:hint="eastAsia"/>
          <w:sz w:val="24"/>
          <w:szCs w:val="24"/>
        </w:rPr>
        <w:t>8</w:t>
      </w:r>
      <w:r>
        <w:rPr>
          <w:rFonts w:ascii="宋体" w:hint="eastAsia"/>
          <w:sz w:val="24"/>
          <w:szCs w:val="24"/>
        </w:rPr>
        <w:t>、比选人销售业绩证明，必须有购销合同复印件或中标通知书等证明资料；</w:t>
      </w:r>
    </w:p>
    <w:p w:rsidR="00E16CEF" w:rsidRDefault="00C9244C" w:rsidP="00266C99">
      <w:pPr>
        <w:spacing w:line="360" w:lineRule="auto"/>
        <w:ind w:firstLineChars="200" w:firstLine="480"/>
        <w:rPr>
          <w:rFonts w:ascii="宋体"/>
          <w:sz w:val="24"/>
          <w:szCs w:val="24"/>
        </w:rPr>
      </w:pPr>
      <w:r>
        <w:rPr>
          <w:rFonts w:ascii="宋体" w:hint="eastAsia"/>
          <w:sz w:val="24"/>
          <w:szCs w:val="24"/>
        </w:rPr>
        <w:t>9</w:t>
      </w:r>
      <w:r w:rsidR="00193408">
        <w:rPr>
          <w:rFonts w:ascii="宋体" w:hint="eastAsia"/>
          <w:sz w:val="24"/>
          <w:szCs w:val="24"/>
        </w:rPr>
        <w:t>、产品报价明细表；</w:t>
      </w:r>
      <w:bookmarkStart w:id="0" w:name="_GoBack"/>
      <w:bookmarkEnd w:id="0"/>
    </w:p>
    <w:p w:rsidR="00E16CEF" w:rsidRDefault="00193408" w:rsidP="00266C99">
      <w:pPr>
        <w:spacing w:line="360" w:lineRule="auto"/>
        <w:ind w:firstLineChars="200" w:firstLine="480"/>
        <w:rPr>
          <w:rFonts w:ascii="宋体"/>
          <w:sz w:val="24"/>
          <w:szCs w:val="24"/>
        </w:rPr>
      </w:pPr>
      <w:r>
        <w:rPr>
          <w:rFonts w:ascii="宋体" w:hint="eastAsia"/>
          <w:sz w:val="24"/>
          <w:szCs w:val="24"/>
        </w:rPr>
        <w:t>1</w:t>
      </w:r>
      <w:r w:rsidR="00C9244C">
        <w:rPr>
          <w:rFonts w:ascii="宋体" w:hint="eastAsia"/>
          <w:sz w:val="24"/>
          <w:szCs w:val="24"/>
        </w:rPr>
        <w:t>0</w:t>
      </w:r>
      <w:r>
        <w:rPr>
          <w:rFonts w:ascii="宋体" w:hint="eastAsia"/>
          <w:sz w:val="24"/>
          <w:szCs w:val="24"/>
        </w:rPr>
        <w:t>、比选产品技术参数响应表；</w:t>
      </w:r>
    </w:p>
    <w:p w:rsidR="00E16CEF" w:rsidRDefault="00193408" w:rsidP="00266C99">
      <w:pPr>
        <w:spacing w:line="360" w:lineRule="auto"/>
        <w:ind w:firstLineChars="200" w:firstLine="480"/>
        <w:rPr>
          <w:rFonts w:ascii="宋体" w:hint="eastAsia"/>
          <w:sz w:val="24"/>
          <w:szCs w:val="24"/>
        </w:rPr>
      </w:pPr>
      <w:r>
        <w:rPr>
          <w:rFonts w:ascii="宋体" w:hint="eastAsia"/>
          <w:sz w:val="24"/>
          <w:szCs w:val="24"/>
        </w:rPr>
        <w:t>1</w:t>
      </w:r>
      <w:r w:rsidR="00C9244C">
        <w:rPr>
          <w:rFonts w:ascii="宋体" w:hint="eastAsia"/>
          <w:sz w:val="24"/>
          <w:szCs w:val="24"/>
        </w:rPr>
        <w:t>1</w:t>
      </w:r>
      <w:r>
        <w:rPr>
          <w:rFonts w:ascii="宋体" w:hint="eastAsia"/>
          <w:sz w:val="24"/>
          <w:szCs w:val="24"/>
        </w:rPr>
        <w:t>、产品配置清单；</w:t>
      </w:r>
    </w:p>
    <w:p w:rsidR="002C6CB5" w:rsidRDefault="002C6CB5" w:rsidP="00266C99">
      <w:pPr>
        <w:spacing w:line="360" w:lineRule="auto"/>
        <w:ind w:firstLineChars="200" w:firstLine="480"/>
        <w:rPr>
          <w:rFonts w:ascii="宋体"/>
          <w:sz w:val="24"/>
          <w:szCs w:val="24"/>
        </w:rPr>
      </w:pPr>
      <w:r>
        <w:rPr>
          <w:rFonts w:ascii="宋体" w:hint="eastAsia"/>
          <w:sz w:val="24"/>
          <w:szCs w:val="24"/>
        </w:rPr>
        <w:t>12、商务应答表；</w:t>
      </w:r>
    </w:p>
    <w:p w:rsidR="002C6CB5" w:rsidRPr="002C6CB5" w:rsidRDefault="00193408" w:rsidP="00266C99">
      <w:pPr>
        <w:spacing w:line="360" w:lineRule="auto"/>
        <w:ind w:firstLineChars="200" w:firstLine="480"/>
        <w:rPr>
          <w:rFonts w:ascii="宋体" w:hint="eastAsia"/>
          <w:sz w:val="24"/>
          <w:szCs w:val="24"/>
        </w:rPr>
      </w:pPr>
      <w:r>
        <w:rPr>
          <w:rFonts w:ascii="宋体" w:hint="eastAsia"/>
          <w:sz w:val="24"/>
          <w:szCs w:val="24"/>
        </w:rPr>
        <w:t>1</w:t>
      </w:r>
      <w:r w:rsidR="002C6CB5">
        <w:rPr>
          <w:rFonts w:ascii="宋体" w:hint="eastAsia"/>
          <w:sz w:val="24"/>
          <w:szCs w:val="24"/>
        </w:rPr>
        <w:t>3</w:t>
      </w:r>
      <w:r>
        <w:rPr>
          <w:rFonts w:ascii="宋体" w:hint="eastAsia"/>
          <w:sz w:val="24"/>
          <w:szCs w:val="24"/>
        </w:rPr>
        <w:t>、</w:t>
      </w:r>
      <w:r w:rsidR="002C6CB5" w:rsidRPr="002C6CB5">
        <w:rPr>
          <w:rFonts w:ascii="宋体" w:hint="eastAsia"/>
          <w:sz w:val="24"/>
          <w:szCs w:val="24"/>
        </w:rPr>
        <w:t>若投标产品及其配置产品为医疗器械的，投标产品及其配置产品须符合《医疗器械注册与备案管理办法》要求并提供中华人民共和国医疗器械注册证或备案凭证；</w:t>
      </w:r>
    </w:p>
    <w:p w:rsidR="00E16CEF" w:rsidRPr="002C6CB5" w:rsidRDefault="002C6CB5" w:rsidP="00266C99">
      <w:pPr>
        <w:spacing w:line="360" w:lineRule="auto"/>
        <w:ind w:firstLineChars="200" w:firstLine="480"/>
        <w:rPr>
          <w:rFonts w:ascii="宋体"/>
          <w:sz w:val="24"/>
          <w:szCs w:val="24"/>
        </w:rPr>
      </w:pPr>
      <w:r>
        <w:rPr>
          <w:rFonts w:ascii="宋体" w:hint="eastAsia"/>
          <w:sz w:val="24"/>
          <w:szCs w:val="24"/>
        </w:rPr>
        <w:t>14、</w:t>
      </w:r>
      <w:r w:rsidRPr="002C6CB5">
        <w:rPr>
          <w:rFonts w:ascii="宋体" w:hint="eastAsia"/>
          <w:sz w:val="24"/>
          <w:szCs w:val="24"/>
        </w:rPr>
        <w:t>若投标产品及其配置产品为医疗器械的，供应商若为投标产品生产厂家，须符合《医疗器械监督管理条例》要求并提供中华人民共和国医疗器械生产许可证或生产备案凭证；供应商若为投标产品非生产厂家，须符合《医疗器械监督管理条例》要求并提供中华人民共和国医疗器械经营企业许可证或经营备案凭证（已提供包含二类备案的多证合一营业执照的供应商除外）</w:t>
      </w:r>
      <w:r>
        <w:rPr>
          <w:rFonts w:ascii="宋体" w:hint="eastAsia"/>
          <w:sz w:val="24"/>
          <w:szCs w:val="24"/>
        </w:rPr>
        <w:t>。</w:t>
      </w:r>
    </w:p>
    <w:p w:rsidR="00E16CEF" w:rsidRDefault="00193408" w:rsidP="00266C99">
      <w:pPr>
        <w:spacing w:line="360" w:lineRule="auto"/>
        <w:ind w:firstLineChars="200" w:firstLine="482"/>
        <w:rPr>
          <w:rFonts w:ascii="宋体" w:hint="eastAsia"/>
          <w:b/>
          <w:sz w:val="24"/>
          <w:szCs w:val="24"/>
        </w:rPr>
      </w:pPr>
      <w:r>
        <w:rPr>
          <w:rFonts w:ascii="宋体" w:hint="eastAsia"/>
          <w:b/>
          <w:sz w:val="24"/>
          <w:szCs w:val="24"/>
        </w:rPr>
        <w:t>以上要求比选人提供的文件资料（含复印件）必须加盖比选人印章（鲜章）。</w:t>
      </w:r>
    </w:p>
    <w:p w:rsidR="00847D3C" w:rsidRDefault="00847D3C">
      <w:pPr>
        <w:ind w:firstLineChars="200" w:firstLine="482"/>
        <w:rPr>
          <w:rFonts w:ascii="宋体" w:hint="eastAsia"/>
          <w:b/>
          <w:sz w:val="24"/>
          <w:szCs w:val="24"/>
        </w:rPr>
      </w:pPr>
    </w:p>
    <w:p w:rsidR="00847D3C" w:rsidRDefault="00847D3C" w:rsidP="00847D3C">
      <w:pPr>
        <w:ind w:firstLineChars="152" w:firstLine="426"/>
        <w:rPr>
          <w:rFonts w:ascii="宋体" w:hAnsi="宋体"/>
          <w:bCs/>
          <w:sz w:val="32"/>
          <w:szCs w:val="28"/>
        </w:rPr>
      </w:pPr>
      <w:r>
        <w:rPr>
          <w:rFonts w:ascii="黑体" w:eastAsia="黑体" w:hAnsi="黑体" w:cs="黑体" w:hint="eastAsia"/>
          <w:bCs/>
          <w:sz w:val="28"/>
          <w:szCs w:val="28"/>
        </w:rPr>
        <w:t>一</w:t>
      </w:r>
      <w:r>
        <w:rPr>
          <w:rFonts w:ascii="黑体" w:eastAsia="黑体" w:hAnsi="黑体" w:cs="黑体" w:hint="eastAsia"/>
          <w:bCs/>
          <w:sz w:val="28"/>
          <w:szCs w:val="28"/>
        </w:rPr>
        <w:t>、采购项目技术参数要求</w:t>
      </w:r>
    </w:p>
    <w:p w:rsidR="00847D3C" w:rsidRDefault="00847D3C" w:rsidP="00847D3C">
      <w:pPr>
        <w:spacing w:line="360" w:lineRule="auto"/>
        <w:jc w:val="center"/>
        <w:rPr>
          <w:rFonts w:ascii="宋体" w:hAnsi="宋体"/>
          <w:b/>
          <w:sz w:val="24"/>
          <w:szCs w:val="24"/>
        </w:rPr>
      </w:pPr>
      <w:r>
        <w:rPr>
          <w:rFonts w:ascii="宋体" w:hAnsi="宋体" w:hint="eastAsia"/>
          <w:b/>
          <w:sz w:val="24"/>
          <w:szCs w:val="24"/>
        </w:rPr>
        <w:t>（一）超声脉冲电导治疗</w:t>
      </w:r>
      <w:proofErr w:type="gramStart"/>
      <w:r>
        <w:rPr>
          <w:rFonts w:ascii="宋体" w:hAnsi="宋体" w:hint="eastAsia"/>
          <w:b/>
          <w:sz w:val="24"/>
          <w:szCs w:val="24"/>
        </w:rPr>
        <w:t>仪技术</w:t>
      </w:r>
      <w:proofErr w:type="gramEnd"/>
      <w:r>
        <w:rPr>
          <w:rFonts w:ascii="宋体" w:hAnsi="宋体" w:hint="eastAsia"/>
          <w:b/>
          <w:sz w:val="24"/>
          <w:szCs w:val="24"/>
        </w:rPr>
        <w:t>参数</w:t>
      </w:r>
    </w:p>
    <w:p w:rsidR="00847D3C" w:rsidRDefault="00847D3C" w:rsidP="00847D3C">
      <w:pPr>
        <w:spacing w:line="360" w:lineRule="auto"/>
        <w:rPr>
          <w:rFonts w:ascii="宋体" w:hAnsi="宋体"/>
          <w:sz w:val="24"/>
          <w:szCs w:val="24"/>
        </w:rPr>
      </w:pPr>
      <w:r>
        <w:rPr>
          <w:rFonts w:ascii="宋体" w:hAnsi="宋体" w:hint="eastAsia"/>
          <w:sz w:val="24"/>
          <w:szCs w:val="24"/>
        </w:rPr>
        <w:t>1.治疗时间：0~30分钟可调，10分钟步进；</w:t>
      </w:r>
    </w:p>
    <w:p w:rsidR="00847D3C" w:rsidRDefault="00847D3C" w:rsidP="00847D3C">
      <w:pPr>
        <w:spacing w:line="360" w:lineRule="auto"/>
        <w:rPr>
          <w:rFonts w:ascii="宋体" w:hAnsi="宋体"/>
          <w:sz w:val="24"/>
          <w:szCs w:val="24"/>
        </w:rPr>
      </w:pPr>
      <w:r>
        <w:rPr>
          <w:rFonts w:ascii="宋体" w:hAnsi="宋体" w:hint="eastAsia"/>
          <w:sz w:val="24"/>
          <w:szCs w:val="24"/>
        </w:rPr>
        <w:t>★2.启动/暂停键：开始工作和暂停工作切换控制键。</w:t>
      </w:r>
    </w:p>
    <w:p w:rsidR="00847D3C" w:rsidRDefault="00847D3C" w:rsidP="00847D3C">
      <w:pPr>
        <w:spacing w:line="360" w:lineRule="auto"/>
        <w:rPr>
          <w:rFonts w:ascii="宋体" w:hAnsi="宋体"/>
          <w:sz w:val="24"/>
          <w:szCs w:val="24"/>
        </w:rPr>
      </w:pPr>
      <w:r>
        <w:rPr>
          <w:rFonts w:ascii="宋体" w:hAnsi="宋体" w:hint="eastAsia"/>
          <w:sz w:val="24"/>
          <w:szCs w:val="24"/>
        </w:rPr>
        <w:lastRenderedPageBreak/>
        <w:t>3.八寸触摸屏台式设计，触摸面板倾斜设计，直观操作</w:t>
      </w:r>
    </w:p>
    <w:p w:rsidR="00847D3C" w:rsidRDefault="00847D3C" w:rsidP="00847D3C">
      <w:pPr>
        <w:spacing w:line="360" w:lineRule="auto"/>
        <w:rPr>
          <w:rFonts w:ascii="宋体" w:hAnsi="宋体"/>
          <w:sz w:val="24"/>
          <w:szCs w:val="24"/>
        </w:rPr>
      </w:pPr>
      <w:r>
        <w:rPr>
          <w:rFonts w:ascii="宋体" w:hAnsi="宋体" w:hint="eastAsia"/>
          <w:sz w:val="24"/>
          <w:szCs w:val="24"/>
        </w:rPr>
        <w:t>4.超声波</w:t>
      </w:r>
    </w:p>
    <w:p w:rsidR="00847D3C" w:rsidRDefault="00847D3C" w:rsidP="00847D3C">
      <w:pPr>
        <w:spacing w:line="360" w:lineRule="auto"/>
        <w:rPr>
          <w:rFonts w:ascii="宋体" w:hAnsi="宋体"/>
          <w:sz w:val="24"/>
          <w:szCs w:val="24"/>
        </w:rPr>
      </w:pPr>
      <w:r>
        <w:rPr>
          <w:rFonts w:ascii="宋体" w:hAnsi="宋体" w:hint="eastAsia"/>
          <w:sz w:val="24"/>
          <w:szCs w:val="24"/>
        </w:rPr>
        <w:t>★（1）输出功率：0.12W-0.5W 分3档可调，误差不超过±20%。</w:t>
      </w:r>
    </w:p>
    <w:p w:rsidR="00847D3C" w:rsidRDefault="00847D3C" w:rsidP="00847D3C">
      <w:pPr>
        <w:spacing w:line="360" w:lineRule="auto"/>
        <w:rPr>
          <w:rFonts w:ascii="宋体" w:hAnsi="宋体"/>
          <w:sz w:val="24"/>
          <w:szCs w:val="24"/>
        </w:rPr>
      </w:pPr>
      <w:r>
        <w:rPr>
          <w:rFonts w:ascii="宋体" w:hAnsi="宋体" w:hint="eastAsia"/>
          <w:sz w:val="24"/>
          <w:szCs w:val="24"/>
        </w:rPr>
        <w:t>（2）对电源电压波动的稳定性：在供电电网电压波动±10%时，额定输出功率的变化应不超过±20%</w:t>
      </w:r>
    </w:p>
    <w:p w:rsidR="00847D3C" w:rsidRDefault="00847D3C" w:rsidP="00847D3C">
      <w:pPr>
        <w:spacing w:line="360" w:lineRule="auto"/>
        <w:rPr>
          <w:rFonts w:ascii="宋体" w:hAnsi="宋体"/>
          <w:sz w:val="24"/>
          <w:szCs w:val="24"/>
        </w:rPr>
      </w:pPr>
      <w:r>
        <w:rPr>
          <w:rFonts w:ascii="宋体" w:hAnsi="宋体" w:hint="eastAsia"/>
          <w:sz w:val="24"/>
          <w:szCs w:val="24"/>
        </w:rPr>
        <w:t>（3）有效声强：在额定输出功率标称值下的绝对最大声强应不大于3.0W/cm²</w:t>
      </w:r>
    </w:p>
    <w:p w:rsidR="00847D3C" w:rsidRDefault="00847D3C" w:rsidP="00847D3C">
      <w:pPr>
        <w:spacing w:line="360" w:lineRule="auto"/>
        <w:rPr>
          <w:rFonts w:ascii="宋体" w:hAnsi="宋体"/>
          <w:sz w:val="24"/>
          <w:szCs w:val="24"/>
        </w:rPr>
      </w:pPr>
      <w:r>
        <w:rPr>
          <w:rFonts w:ascii="宋体" w:hAnsi="宋体" w:hint="eastAsia"/>
          <w:sz w:val="24"/>
          <w:szCs w:val="24"/>
        </w:rPr>
        <w:t>★（4）超声辐射面积：5cm2，允差±10%。</w:t>
      </w:r>
    </w:p>
    <w:p w:rsidR="00847D3C" w:rsidRDefault="00847D3C" w:rsidP="00847D3C">
      <w:pPr>
        <w:spacing w:line="360" w:lineRule="auto"/>
        <w:rPr>
          <w:rFonts w:ascii="宋体" w:hAnsi="宋体"/>
          <w:sz w:val="24"/>
          <w:szCs w:val="24"/>
        </w:rPr>
      </w:pPr>
      <w:r>
        <w:rPr>
          <w:rFonts w:ascii="宋体" w:hAnsi="宋体" w:hint="eastAsia"/>
          <w:sz w:val="24"/>
          <w:szCs w:val="24"/>
        </w:rPr>
        <w:t>（5）工作频率：超声工作频率为1MHz,偏差不大于±10%。</w:t>
      </w:r>
    </w:p>
    <w:p w:rsidR="00847D3C" w:rsidRDefault="00847D3C" w:rsidP="00847D3C">
      <w:pPr>
        <w:spacing w:line="360" w:lineRule="auto"/>
        <w:rPr>
          <w:rFonts w:ascii="宋体" w:hAnsi="宋体"/>
          <w:sz w:val="24"/>
          <w:szCs w:val="24"/>
        </w:rPr>
      </w:pPr>
      <w:r>
        <w:rPr>
          <w:rFonts w:ascii="宋体" w:hAnsi="宋体" w:hint="eastAsia"/>
          <w:sz w:val="24"/>
          <w:szCs w:val="24"/>
        </w:rPr>
        <w:t>（6）波束不均匀性系数：</w:t>
      </w:r>
      <w:proofErr w:type="gramStart"/>
      <w:r>
        <w:rPr>
          <w:rFonts w:ascii="宋体" w:hAnsi="宋体" w:hint="eastAsia"/>
          <w:sz w:val="24"/>
          <w:szCs w:val="24"/>
        </w:rPr>
        <w:t>超声头</w:t>
      </w:r>
      <w:proofErr w:type="gramEnd"/>
      <w:r>
        <w:rPr>
          <w:rFonts w:ascii="宋体" w:hAnsi="宋体" w:hint="eastAsia"/>
          <w:sz w:val="24"/>
          <w:szCs w:val="24"/>
        </w:rPr>
        <w:t>的绝对最大波束不均匀系系数应不超过8.0</w:t>
      </w:r>
    </w:p>
    <w:p w:rsidR="00847D3C" w:rsidRDefault="00847D3C" w:rsidP="00847D3C">
      <w:pPr>
        <w:spacing w:line="360" w:lineRule="auto"/>
        <w:rPr>
          <w:rFonts w:ascii="宋体" w:hAnsi="宋体"/>
          <w:sz w:val="24"/>
          <w:szCs w:val="24"/>
        </w:rPr>
      </w:pPr>
      <w:r>
        <w:rPr>
          <w:rFonts w:ascii="宋体" w:hAnsi="宋体" w:hint="eastAsia"/>
          <w:sz w:val="24"/>
          <w:szCs w:val="24"/>
        </w:rPr>
        <w:t>（7）波束类型：准直行</w:t>
      </w:r>
    </w:p>
    <w:p w:rsidR="00847D3C" w:rsidRDefault="00847D3C" w:rsidP="00847D3C">
      <w:pPr>
        <w:spacing w:line="360" w:lineRule="auto"/>
        <w:rPr>
          <w:rFonts w:ascii="宋体" w:hAnsi="宋体"/>
          <w:sz w:val="24"/>
          <w:szCs w:val="24"/>
        </w:rPr>
      </w:pPr>
      <w:r>
        <w:rPr>
          <w:rFonts w:ascii="宋体" w:hAnsi="宋体" w:hint="eastAsia"/>
          <w:sz w:val="24"/>
          <w:szCs w:val="24"/>
        </w:rPr>
        <w:t>5.电致孔</w:t>
      </w:r>
    </w:p>
    <w:p w:rsidR="00847D3C" w:rsidRDefault="00847D3C" w:rsidP="00847D3C">
      <w:pPr>
        <w:spacing w:line="360" w:lineRule="auto"/>
        <w:rPr>
          <w:rFonts w:ascii="宋体" w:hAnsi="宋体"/>
          <w:sz w:val="24"/>
          <w:szCs w:val="24"/>
        </w:rPr>
      </w:pPr>
      <w:r>
        <w:rPr>
          <w:rFonts w:ascii="宋体" w:hAnsi="宋体" w:hint="eastAsia"/>
          <w:sz w:val="24"/>
          <w:szCs w:val="24"/>
        </w:rPr>
        <w:t>（1）脉冲波群宽度：200ms±10%，由5个占空比为1:1的方波组成</w:t>
      </w:r>
    </w:p>
    <w:p w:rsidR="00847D3C" w:rsidRDefault="00847D3C" w:rsidP="00847D3C">
      <w:pPr>
        <w:spacing w:line="360" w:lineRule="auto"/>
        <w:rPr>
          <w:rFonts w:ascii="宋体" w:hAnsi="宋体"/>
          <w:sz w:val="24"/>
          <w:szCs w:val="24"/>
        </w:rPr>
      </w:pPr>
      <w:r>
        <w:rPr>
          <w:rFonts w:ascii="宋体" w:hAnsi="宋体" w:hint="eastAsia"/>
          <w:sz w:val="24"/>
          <w:szCs w:val="24"/>
        </w:rPr>
        <w:t>（2）电致孔脉冲峰值最大值应不超87V</w:t>
      </w:r>
    </w:p>
    <w:p w:rsidR="00847D3C" w:rsidRDefault="00847D3C" w:rsidP="00847D3C">
      <w:pPr>
        <w:spacing w:line="360" w:lineRule="auto"/>
        <w:rPr>
          <w:rFonts w:ascii="宋体" w:hAnsi="宋体"/>
          <w:sz w:val="24"/>
          <w:szCs w:val="24"/>
        </w:rPr>
      </w:pPr>
      <w:r>
        <w:rPr>
          <w:rFonts w:ascii="宋体" w:hAnsi="宋体" w:hint="eastAsia"/>
          <w:sz w:val="24"/>
          <w:szCs w:val="24"/>
        </w:rPr>
        <w:t>6、电脉冲</w:t>
      </w:r>
    </w:p>
    <w:p w:rsidR="00847D3C" w:rsidRDefault="00847D3C" w:rsidP="00847D3C">
      <w:pPr>
        <w:spacing w:line="360" w:lineRule="auto"/>
        <w:rPr>
          <w:rFonts w:ascii="宋体" w:hAnsi="宋体"/>
          <w:sz w:val="24"/>
          <w:szCs w:val="24"/>
        </w:rPr>
      </w:pPr>
      <w:r>
        <w:rPr>
          <w:rFonts w:ascii="宋体" w:hAnsi="宋体" w:hint="eastAsia"/>
          <w:sz w:val="24"/>
          <w:szCs w:val="24"/>
        </w:rPr>
        <w:t>（1）电脉冲的基波有2KHz±10%的方波组成</w:t>
      </w:r>
    </w:p>
    <w:p w:rsidR="00847D3C" w:rsidRDefault="00847D3C" w:rsidP="00847D3C">
      <w:pPr>
        <w:spacing w:line="360" w:lineRule="auto"/>
        <w:rPr>
          <w:rFonts w:ascii="宋体" w:hAnsi="宋体"/>
          <w:sz w:val="24"/>
          <w:szCs w:val="24"/>
        </w:rPr>
      </w:pPr>
      <w:r>
        <w:rPr>
          <w:rFonts w:ascii="宋体" w:hAnsi="宋体" w:hint="eastAsia"/>
          <w:sz w:val="24"/>
          <w:szCs w:val="24"/>
        </w:rPr>
        <w:t>（2）若干个周期为10ms±0.5ms的脉冲群组成，频率为0.4Hz-6HZ</w:t>
      </w:r>
    </w:p>
    <w:p w:rsidR="00847D3C" w:rsidRDefault="00847D3C" w:rsidP="00847D3C">
      <w:pPr>
        <w:spacing w:line="360" w:lineRule="auto"/>
        <w:rPr>
          <w:rFonts w:ascii="宋体" w:hAnsi="宋体"/>
          <w:sz w:val="24"/>
          <w:szCs w:val="24"/>
        </w:rPr>
      </w:pPr>
      <w:r>
        <w:rPr>
          <w:rFonts w:ascii="宋体" w:hAnsi="宋体" w:hint="eastAsia"/>
          <w:sz w:val="24"/>
          <w:szCs w:val="24"/>
        </w:rPr>
        <w:t>（3）电脉冲强度每一波群中的脉冲波的个数有2-20个，分10</w:t>
      </w:r>
      <w:proofErr w:type="gramStart"/>
      <w:r>
        <w:rPr>
          <w:rFonts w:ascii="宋体" w:hAnsi="宋体" w:hint="eastAsia"/>
          <w:sz w:val="24"/>
          <w:szCs w:val="24"/>
        </w:rPr>
        <w:t>档</w:t>
      </w:r>
      <w:proofErr w:type="gramEnd"/>
      <w:r>
        <w:rPr>
          <w:rFonts w:ascii="宋体" w:hAnsi="宋体" w:hint="eastAsia"/>
          <w:sz w:val="24"/>
          <w:szCs w:val="24"/>
        </w:rPr>
        <w:t>可调</w:t>
      </w:r>
    </w:p>
    <w:p w:rsidR="00847D3C" w:rsidRDefault="00847D3C" w:rsidP="00847D3C">
      <w:pPr>
        <w:spacing w:line="360" w:lineRule="auto"/>
        <w:rPr>
          <w:rFonts w:ascii="宋体" w:hAnsi="宋体"/>
          <w:sz w:val="24"/>
          <w:szCs w:val="24"/>
        </w:rPr>
      </w:pPr>
      <w:r>
        <w:rPr>
          <w:rFonts w:ascii="宋体" w:hAnsi="宋体" w:hint="eastAsia"/>
          <w:sz w:val="24"/>
          <w:szCs w:val="24"/>
        </w:rPr>
        <w:t>（4）脉冲宽度为0.20ms，误差为±10%</w:t>
      </w:r>
    </w:p>
    <w:p w:rsidR="00847D3C" w:rsidRDefault="00847D3C" w:rsidP="00847D3C">
      <w:pPr>
        <w:spacing w:line="360" w:lineRule="auto"/>
        <w:rPr>
          <w:rFonts w:ascii="宋体" w:hAnsi="宋体"/>
          <w:sz w:val="24"/>
          <w:szCs w:val="24"/>
        </w:rPr>
      </w:pPr>
      <w:r>
        <w:rPr>
          <w:rFonts w:ascii="宋体" w:hAnsi="宋体" w:hint="eastAsia"/>
          <w:sz w:val="24"/>
          <w:szCs w:val="24"/>
        </w:rPr>
        <w:t>（5）输出电流稳定度：不同负载下的输出电流变化率不大于10%</w:t>
      </w:r>
    </w:p>
    <w:p w:rsidR="00847D3C" w:rsidRDefault="00847D3C" w:rsidP="00847D3C">
      <w:pPr>
        <w:spacing w:line="360" w:lineRule="auto"/>
        <w:rPr>
          <w:rFonts w:ascii="宋体" w:hAnsi="宋体"/>
          <w:sz w:val="24"/>
          <w:szCs w:val="24"/>
        </w:rPr>
      </w:pPr>
      <w:r>
        <w:rPr>
          <w:rFonts w:ascii="宋体" w:hAnsi="宋体" w:hint="eastAsia"/>
          <w:sz w:val="24"/>
          <w:szCs w:val="24"/>
        </w:rPr>
        <w:t>（6）输出调幅度：100%，误差为±10%</w:t>
      </w:r>
    </w:p>
    <w:p w:rsidR="00847D3C" w:rsidRDefault="00847D3C" w:rsidP="00847D3C">
      <w:pPr>
        <w:spacing w:line="360" w:lineRule="auto"/>
        <w:rPr>
          <w:sz w:val="24"/>
          <w:szCs w:val="24"/>
        </w:rPr>
      </w:pPr>
    </w:p>
    <w:p w:rsidR="00847D3C" w:rsidRDefault="00847D3C" w:rsidP="00847D3C">
      <w:pPr>
        <w:spacing w:line="360" w:lineRule="auto"/>
        <w:jc w:val="center"/>
        <w:rPr>
          <w:b/>
          <w:sz w:val="24"/>
          <w:szCs w:val="24"/>
        </w:rPr>
      </w:pPr>
      <w:r>
        <w:rPr>
          <w:rFonts w:hint="eastAsia"/>
          <w:b/>
          <w:sz w:val="24"/>
          <w:szCs w:val="24"/>
        </w:rPr>
        <w:t>（二）多功能电离子手术治疗机技术参数</w:t>
      </w:r>
    </w:p>
    <w:p w:rsidR="00847D3C" w:rsidRDefault="00847D3C" w:rsidP="00847D3C">
      <w:pPr>
        <w:spacing w:line="360" w:lineRule="auto"/>
        <w:rPr>
          <w:sz w:val="24"/>
          <w:szCs w:val="24"/>
        </w:rPr>
      </w:pPr>
    </w:p>
    <w:p w:rsidR="00847D3C" w:rsidRDefault="00847D3C" w:rsidP="00847D3C">
      <w:pPr>
        <w:spacing w:line="360" w:lineRule="auto"/>
        <w:rPr>
          <w:rFonts w:ascii="宋体" w:hAnsi="宋体"/>
          <w:sz w:val="24"/>
          <w:szCs w:val="24"/>
        </w:rPr>
      </w:pPr>
      <w:r>
        <w:rPr>
          <w:rFonts w:ascii="宋体" w:hAnsi="宋体" w:hint="eastAsia"/>
          <w:sz w:val="24"/>
          <w:szCs w:val="24"/>
        </w:rPr>
        <w:t>1、输出电压指示：5～15V</w:t>
      </w:r>
    </w:p>
    <w:p w:rsidR="00847D3C" w:rsidRDefault="00847D3C" w:rsidP="00847D3C">
      <w:pPr>
        <w:spacing w:line="360" w:lineRule="auto"/>
        <w:rPr>
          <w:rFonts w:ascii="宋体" w:hAnsi="宋体"/>
          <w:sz w:val="24"/>
          <w:szCs w:val="24"/>
        </w:rPr>
      </w:pPr>
      <w:r>
        <w:rPr>
          <w:rFonts w:ascii="宋体" w:hAnsi="宋体" w:hint="eastAsia"/>
          <w:sz w:val="24"/>
          <w:szCs w:val="24"/>
        </w:rPr>
        <w:t>★2、主载频率：2MHz</w:t>
      </w:r>
    </w:p>
    <w:p w:rsidR="00847D3C" w:rsidRDefault="00847D3C" w:rsidP="00847D3C">
      <w:pPr>
        <w:spacing w:line="360" w:lineRule="auto"/>
        <w:rPr>
          <w:rFonts w:ascii="宋体" w:hAnsi="宋体"/>
          <w:sz w:val="24"/>
          <w:szCs w:val="24"/>
        </w:rPr>
      </w:pPr>
      <w:r>
        <w:rPr>
          <w:rFonts w:ascii="宋体" w:hAnsi="宋体" w:hint="eastAsia"/>
          <w:sz w:val="24"/>
          <w:szCs w:val="24"/>
        </w:rPr>
        <w:t>3、工作模式：长火、短火</w:t>
      </w:r>
    </w:p>
    <w:p w:rsidR="00847D3C" w:rsidRDefault="00847D3C" w:rsidP="00847D3C">
      <w:pPr>
        <w:spacing w:line="360" w:lineRule="auto"/>
        <w:rPr>
          <w:rFonts w:ascii="宋体" w:hAnsi="宋体"/>
          <w:sz w:val="24"/>
          <w:szCs w:val="24"/>
        </w:rPr>
      </w:pPr>
      <w:r>
        <w:rPr>
          <w:rFonts w:ascii="宋体" w:hAnsi="宋体" w:hint="eastAsia"/>
          <w:sz w:val="24"/>
          <w:szCs w:val="24"/>
        </w:rPr>
        <w:t>★4、操作方式：长短火切换，可气化、切割、凝固</w:t>
      </w:r>
    </w:p>
    <w:p w:rsidR="00847D3C" w:rsidRDefault="00847D3C" w:rsidP="00847D3C">
      <w:pPr>
        <w:spacing w:line="360" w:lineRule="auto"/>
        <w:rPr>
          <w:rFonts w:ascii="宋体" w:hAnsi="宋体"/>
          <w:sz w:val="24"/>
          <w:szCs w:val="24"/>
        </w:rPr>
      </w:pPr>
      <w:r>
        <w:rPr>
          <w:rFonts w:ascii="宋体" w:hAnsi="宋体" w:hint="eastAsia"/>
          <w:sz w:val="24"/>
          <w:szCs w:val="24"/>
        </w:rPr>
        <w:t>5、单极治疗手柄：1支,各种治疗头：20支</w:t>
      </w:r>
    </w:p>
    <w:p w:rsidR="00847D3C" w:rsidRDefault="00847D3C" w:rsidP="00847D3C">
      <w:pPr>
        <w:spacing w:line="360" w:lineRule="auto"/>
        <w:rPr>
          <w:rFonts w:ascii="宋体" w:hAnsi="宋体"/>
          <w:sz w:val="24"/>
          <w:szCs w:val="24"/>
        </w:rPr>
      </w:pPr>
      <w:r>
        <w:rPr>
          <w:rFonts w:ascii="宋体" w:hAnsi="宋体" w:hint="eastAsia"/>
          <w:sz w:val="24"/>
          <w:szCs w:val="24"/>
        </w:rPr>
        <w:t>6、配备有各科专用的双极凝固工具</w:t>
      </w:r>
    </w:p>
    <w:p w:rsidR="00847D3C" w:rsidRDefault="00847D3C" w:rsidP="00847D3C">
      <w:pPr>
        <w:spacing w:line="360" w:lineRule="auto"/>
        <w:rPr>
          <w:rFonts w:ascii="宋体" w:hAnsi="宋体"/>
          <w:sz w:val="24"/>
          <w:szCs w:val="24"/>
        </w:rPr>
      </w:pPr>
      <w:r>
        <w:rPr>
          <w:rFonts w:ascii="宋体" w:hAnsi="宋体" w:hint="eastAsia"/>
          <w:sz w:val="24"/>
          <w:szCs w:val="24"/>
        </w:rPr>
        <w:t>7、触笔式操作简单、准确、方便，可连续工作，也可断续工作</w:t>
      </w:r>
    </w:p>
    <w:p w:rsidR="00847D3C" w:rsidRDefault="00847D3C" w:rsidP="00847D3C">
      <w:pPr>
        <w:spacing w:line="360" w:lineRule="auto"/>
        <w:rPr>
          <w:rFonts w:ascii="宋体" w:hAnsi="宋体"/>
          <w:sz w:val="24"/>
          <w:szCs w:val="24"/>
        </w:rPr>
      </w:pPr>
      <w:r>
        <w:rPr>
          <w:rFonts w:ascii="宋体" w:hAnsi="宋体" w:hint="eastAsia"/>
          <w:sz w:val="24"/>
          <w:szCs w:val="24"/>
        </w:rPr>
        <w:t>8、设有长火、短火，可适应治疗不同病种的需要</w:t>
      </w:r>
    </w:p>
    <w:p w:rsidR="00847D3C" w:rsidRDefault="00847D3C" w:rsidP="00847D3C">
      <w:pPr>
        <w:spacing w:line="360" w:lineRule="auto"/>
        <w:rPr>
          <w:rFonts w:ascii="宋体" w:hAnsi="宋体"/>
          <w:sz w:val="24"/>
          <w:szCs w:val="24"/>
        </w:rPr>
      </w:pPr>
      <w:r>
        <w:rPr>
          <w:rFonts w:ascii="宋体" w:hAnsi="宋体" w:hint="eastAsia"/>
          <w:sz w:val="24"/>
          <w:szCs w:val="24"/>
        </w:rPr>
        <w:lastRenderedPageBreak/>
        <w:t>9、输出功率连续可调</w:t>
      </w:r>
    </w:p>
    <w:p w:rsidR="00847D3C" w:rsidRDefault="00847D3C" w:rsidP="00847D3C">
      <w:pPr>
        <w:spacing w:line="360" w:lineRule="auto"/>
        <w:rPr>
          <w:rFonts w:ascii="宋体" w:hAnsi="宋体"/>
          <w:sz w:val="24"/>
          <w:szCs w:val="24"/>
        </w:rPr>
      </w:pPr>
      <w:r>
        <w:rPr>
          <w:rFonts w:ascii="宋体" w:hAnsi="宋体" w:hint="eastAsia"/>
          <w:sz w:val="24"/>
          <w:szCs w:val="24"/>
        </w:rPr>
        <w:t>10、金属治疗头易配备，可自行加长或折弯</w:t>
      </w:r>
    </w:p>
    <w:p w:rsidR="00847D3C" w:rsidRDefault="00847D3C" w:rsidP="00847D3C">
      <w:pPr>
        <w:spacing w:line="360" w:lineRule="auto"/>
        <w:rPr>
          <w:sz w:val="24"/>
          <w:szCs w:val="24"/>
        </w:rPr>
      </w:pPr>
    </w:p>
    <w:p w:rsidR="00847D3C" w:rsidRDefault="00847D3C" w:rsidP="00847D3C">
      <w:pPr>
        <w:widowControl/>
        <w:spacing w:line="360" w:lineRule="auto"/>
        <w:jc w:val="center"/>
        <w:rPr>
          <w:b/>
          <w:sz w:val="24"/>
          <w:szCs w:val="24"/>
        </w:rPr>
      </w:pPr>
    </w:p>
    <w:p w:rsidR="00847D3C" w:rsidRDefault="00847D3C" w:rsidP="00847D3C">
      <w:pPr>
        <w:widowControl/>
        <w:spacing w:line="360" w:lineRule="auto"/>
        <w:jc w:val="center"/>
        <w:rPr>
          <w:sz w:val="24"/>
          <w:szCs w:val="24"/>
        </w:rPr>
      </w:pPr>
      <w:r>
        <w:rPr>
          <w:rFonts w:hint="eastAsia"/>
          <w:b/>
          <w:sz w:val="24"/>
          <w:szCs w:val="24"/>
        </w:rPr>
        <w:t>（三）</w:t>
      </w:r>
      <w:proofErr w:type="gramStart"/>
      <w:r>
        <w:rPr>
          <w:rFonts w:hint="eastAsia"/>
          <w:b/>
          <w:sz w:val="24"/>
          <w:szCs w:val="24"/>
        </w:rPr>
        <w:t>冷喷机</w:t>
      </w:r>
      <w:proofErr w:type="gramEnd"/>
      <w:r>
        <w:rPr>
          <w:rFonts w:hint="eastAsia"/>
          <w:b/>
          <w:sz w:val="24"/>
          <w:szCs w:val="24"/>
        </w:rPr>
        <w:t>技术参数</w:t>
      </w:r>
    </w:p>
    <w:p w:rsidR="00847D3C" w:rsidRDefault="00847D3C" w:rsidP="00847D3C">
      <w:pPr>
        <w:spacing w:line="360" w:lineRule="auto"/>
        <w:rPr>
          <w:rFonts w:ascii="宋体" w:hAnsi="宋体"/>
          <w:sz w:val="24"/>
          <w:szCs w:val="24"/>
        </w:rPr>
      </w:pPr>
      <w:r>
        <w:rPr>
          <w:rFonts w:ascii="宋体" w:hAnsi="宋体" w:hint="eastAsia"/>
          <w:sz w:val="24"/>
          <w:szCs w:val="24"/>
        </w:rPr>
        <w:t xml:space="preserve"> (</w:t>
      </w:r>
      <w:proofErr w:type="gramStart"/>
      <w:r>
        <w:rPr>
          <w:rFonts w:ascii="宋体" w:hAnsi="宋体" w:hint="eastAsia"/>
          <w:sz w:val="24"/>
          <w:szCs w:val="24"/>
        </w:rPr>
        <w:t>一</w:t>
      </w:r>
      <w:proofErr w:type="gramEnd"/>
      <w:r>
        <w:rPr>
          <w:rFonts w:ascii="宋体" w:hAnsi="宋体" w:hint="eastAsia"/>
          <w:sz w:val="24"/>
          <w:szCs w:val="24"/>
        </w:rPr>
        <w:t>)热喷</w:t>
      </w:r>
    </w:p>
    <w:p w:rsidR="00847D3C" w:rsidRDefault="00847D3C" w:rsidP="00847D3C">
      <w:pPr>
        <w:spacing w:line="360" w:lineRule="auto"/>
        <w:rPr>
          <w:rFonts w:ascii="宋体" w:hAnsi="宋体"/>
          <w:sz w:val="24"/>
          <w:szCs w:val="24"/>
        </w:rPr>
      </w:pPr>
      <w:r>
        <w:rPr>
          <w:rFonts w:ascii="宋体" w:hAnsi="宋体" w:hint="eastAsia"/>
          <w:sz w:val="24"/>
          <w:szCs w:val="24"/>
        </w:rPr>
        <w:t>1.可打开皮肤毛孔,便于深入清洁。</w:t>
      </w:r>
    </w:p>
    <w:p w:rsidR="00847D3C" w:rsidRDefault="00847D3C" w:rsidP="00847D3C">
      <w:pPr>
        <w:spacing w:line="360" w:lineRule="auto"/>
        <w:rPr>
          <w:rFonts w:ascii="宋体" w:hAnsi="宋体"/>
          <w:sz w:val="24"/>
          <w:szCs w:val="24"/>
        </w:rPr>
      </w:pPr>
      <w:r>
        <w:rPr>
          <w:rFonts w:ascii="宋体" w:hAnsi="宋体" w:hint="eastAsia"/>
          <w:sz w:val="24"/>
          <w:szCs w:val="24"/>
        </w:rPr>
        <w:t>2,</w:t>
      </w:r>
      <w:proofErr w:type="gramStart"/>
      <w:r>
        <w:rPr>
          <w:rFonts w:ascii="宋体" w:hAnsi="宋体" w:hint="eastAsia"/>
          <w:sz w:val="24"/>
          <w:szCs w:val="24"/>
        </w:rPr>
        <w:t>蒸气</w:t>
      </w:r>
      <w:proofErr w:type="gramEnd"/>
      <w:r>
        <w:rPr>
          <w:rFonts w:ascii="宋体" w:hAnsi="宋体" w:hint="eastAsia"/>
          <w:sz w:val="24"/>
          <w:szCs w:val="24"/>
        </w:rPr>
        <w:t>渗透到毛孔中,软化毛孔中堆积的油垢、黑头、化妆品残留物质以及污垢，便于清除。</w:t>
      </w:r>
    </w:p>
    <w:p w:rsidR="00847D3C" w:rsidRDefault="00847D3C" w:rsidP="00847D3C">
      <w:pPr>
        <w:spacing w:line="360" w:lineRule="auto"/>
        <w:rPr>
          <w:rFonts w:ascii="宋体" w:hAnsi="宋体"/>
          <w:sz w:val="24"/>
          <w:szCs w:val="24"/>
        </w:rPr>
      </w:pPr>
      <w:r>
        <w:rPr>
          <w:rFonts w:ascii="宋体" w:hAnsi="宋体" w:hint="eastAsia"/>
          <w:sz w:val="24"/>
          <w:szCs w:val="24"/>
        </w:rPr>
        <w:t>★3.特有的臭氧发生装</w:t>
      </w:r>
      <w:proofErr w:type="gramStart"/>
      <w:r>
        <w:rPr>
          <w:rFonts w:ascii="宋体" w:hAnsi="宋体" w:hint="eastAsia"/>
          <w:sz w:val="24"/>
          <w:szCs w:val="24"/>
        </w:rPr>
        <w:t>詈</w:t>
      </w:r>
      <w:proofErr w:type="gramEnd"/>
      <w:r>
        <w:rPr>
          <w:rFonts w:ascii="宋体" w:hAnsi="宋体" w:hint="eastAsia"/>
          <w:sz w:val="24"/>
          <w:szCs w:val="24"/>
        </w:rPr>
        <w:t>产生臭氧,并有效杀灭皮肤中的各种细菌，有利于皮肤的健康，</w:t>
      </w:r>
    </w:p>
    <w:p w:rsidR="00847D3C" w:rsidRDefault="00847D3C" w:rsidP="00847D3C">
      <w:pPr>
        <w:spacing w:line="360" w:lineRule="auto"/>
        <w:rPr>
          <w:rFonts w:ascii="宋体" w:hAnsi="宋体"/>
          <w:sz w:val="24"/>
          <w:szCs w:val="24"/>
        </w:rPr>
      </w:pPr>
      <w:r>
        <w:rPr>
          <w:rFonts w:ascii="宋体" w:hAnsi="宋体" w:hint="eastAsia"/>
          <w:sz w:val="24"/>
          <w:szCs w:val="24"/>
        </w:rPr>
        <w:t>也可软化皮肤表面坏死的细胞，方便清除。</w:t>
      </w:r>
    </w:p>
    <w:p w:rsidR="00847D3C" w:rsidRDefault="00847D3C" w:rsidP="00847D3C">
      <w:pPr>
        <w:spacing w:line="360" w:lineRule="auto"/>
        <w:rPr>
          <w:rFonts w:ascii="宋体" w:hAnsi="宋体"/>
          <w:sz w:val="24"/>
          <w:szCs w:val="24"/>
        </w:rPr>
      </w:pPr>
      <w:r>
        <w:rPr>
          <w:rFonts w:ascii="宋体" w:hAnsi="宋体" w:hint="eastAsia"/>
          <w:sz w:val="24"/>
          <w:szCs w:val="24"/>
        </w:rPr>
        <w:t>4.帮助毛孔排除毒素。</w:t>
      </w:r>
    </w:p>
    <w:p w:rsidR="00847D3C" w:rsidRDefault="00847D3C" w:rsidP="00847D3C">
      <w:pPr>
        <w:spacing w:line="360" w:lineRule="auto"/>
        <w:rPr>
          <w:rFonts w:ascii="宋体" w:hAnsi="宋体"/>
          <w:sz w:val="24"/>
          <w:szCs w:val="24"/>
        </w:rPr>
      </w:pPr>
      <w:r>
        <w:rPr>
          <w:rFonts w:ascii="宋体" w:hAnsi="宋体" w:hint="eastAsia"/>
          <w:sz w:val="24"/>
          <w:szCs w:val="24"/>
        </w:rPr>
        <w:t>5.促进血液循环，加速细胞新陈代谢，改善皱纹。</w:t>
      </w:r>
    </w:p>
    <w:p w:rsidR="00847D3C" w:rsidRDefault="00847D3C" w:rsidP="00847D3C">
      <w:pPr>
        <w:spacing w:line="360" w:lineRule="auto"/>
        <w:rPr>
          <w:rFonts w:ascii="宋体" w:hAnsi="宋体"/>
          <w:sz w:val="24"/>
          <w:szCs w:val="24"/>
        </w:rPr>
      </w:pPr>
      <w:r>
        <w:rPr>
          <w:rFonts w:ascii="宋体" w:hAnsi="宋体" w:hint="eastAsia"/>
          <w:sz w:val="24"/>
          <w:szCs w:val="24"/>
        </w:rPr>
        <w:t>6.配合适合的中草药使用，对治疗暗疮、黑斑、色素异常有很好的作用，且能滋养、美白皮肤。</w:t>
      </w:r>
    </w:p>
    <w:p w:rsidR="00847D3C" w:rsidRDefault="00847D3C" w:rsidP="00847D3C">
      <w:pPr>
        <w:spacing w:line="360" w:lineRule="auto"/>
        <w:rPr>
          <w:rFonts w:ascii="宋体" w:hAnsi="宋体"/>
          <w:sz w:val="24"/>
          <w:szCs w:val="24"/>
        </w:rPr>
      </w:pPr>
      <w:r>
        <w:rPr>
          <w:rFonts w:ascii="宋体" w:hAnsi="宋体" w:hint="eastAsia"/>
          <w:sz w:val="24"/>
          <w:szCs w:val="24"/>
        </w:rPr>
        <w:t>(二)冷喷</w:t>
      </w:r>
    </w:p>
    <w:p w:rsidR="00847D3C" w:rsidRDefault="00847D3C" w:rsidP="00847D3C">
      <w:pPr>
        <w:spacing w:line="360" w:lineRule="auto"/>
        <w:rPr>
          <w:rFonts w:ascii="宋体" w:hAnsi="宋体"/>
          <w:sz w:val="24"/>
          <w:szCs w:val="24"/>
        </w:rPr>
      </w:pPr>
      <w:r>
        <w:rPr>
          <w:rFonts w:ascii="宋体" w:hAnsi="宋体" w:hint="eastAsia"/>
          <w:sz w:val="24"/>
          <w:szCs w:val="24"/>
        </w:rPr>
        <w:t>★1.特有</w:t>
      </w:r>
      <w:proofErr w:type="gramStart"/>
      <w:r>
        <w:rPr>
          <w:rFonts w:ascii="宋体" w:hAnsi="宋体" w:hint="eastAsia"/>
          <w:sz w:val="24"/>
          <w:szCs w:val="24"/>
        </w:rPr>
        <w:t>的冷喷装置</w:t>
      </w:r>
      <w:proofErr w:type="gramEnd"/>
      <w:r>
        <w:rPr>
          <w:rFonts w:ascii="宋体" w:hAnsi="宋体" w:hint="eastAsia"/>
          <w:sz w:val="24"/>
          <w:szCs w:val="24"/>
        </w:rPr>
        <w:t>，帮助收缩毛孔，使皮肤光滑细嫩。</w:t>
      </w:r>
    </w:p>
    <w:p w:rsidR="00847D3C" w:rsidRDefault="00847D3C" w:rsidP="00847D3C">
      <w:pPr>
        <w:widowControl/>
        <w:spacing w:line="360" w:lineRule="auto"/>
        <w:jc w:val="left"/>
        <w:rPr>
          <w:sz w:val="24"/>
          <w:szCs w:val="24"/>
        </w:rPr>
      </w:pPr>
    </w:p>
    <w:p w:rsidR="00847D3C" w:rsidRDefault="00847D3C" w:rsidP="00847D3C">
      <w:pPr>
        <w:widowControl/>
        <w:spacing w:line="360" w:lineRule="auto"/>
        <w:jc w:val="left"/>
        <w:rPr>
          <w:sz w:val="24"/>
          <w:szCs w:val="24"/>
        </w:rPr>
      </w:pPr>
    </w:p>
    <w:p w:rsidR="00847D3C" w:rsidRDefault="00847D3C" w:rsidP="00847D3C">
      <w:pPr>
        <w:widowControl/>
        <w:spacing w:line="360" w:lineRule="auto"/>
        <w:jc w:val="center"/>
        <w:rPr>
          <w:sz w:val="24"/>
          <w:szCs w:val="24"/>
        </w:rPr>
      </w:pPr>
      <w:r>
        <w:rPr>
          <w:rFonts w:ascii="宋体" w:hAnsi="宋体" w:hint="eastAsia"/>
          <w:b/>
          <w:sz w:val="24"/>
          <w:szCs w:val="24"/>
        </w:rPr>
        <w:t>（四）电动吸引器技术参数</w:t>
      </w:r>
    </w:p>
    <w:p w:rsidR="00847D3C" w:rsidRDefault="00847D3C" w:rsidP="00847D3C">
      <w:pPr>
        <w:spacing w:line="360" w:lineRule="auto"/>
        <w:jc w:val="center"/>
        <w:rPr>
          <w:b/>
          <w:sz w:val="24"/>
          <w:szCs w:val="24"/>
        </w:rPr>
      </w:pPr>
    </w:p>
    <w:tbl>
      <w:tblPr>
        <w:tblW w:w="10739" w:type="dxa"/>
        <w:tblInd w:w="-289" w:type="dxa"/>
        <w:tblLayout w:type="fixed"/>
        <w:tblLook w:val="04A0" w:firstRow="1" w:lastRow="0" w:firstColumn="1" w:lastColumn="0" w:noHBand="0" w:noVBand="1"/>
      </w:tblPr>
      <w:tblGrid>
        <w:gridCol w:w="1674"/>
        <w:gridCol w:w="9065"/>
      </w:tblGrid>
      <w:tr w:rsidR="00847D3C" w:rsidTr="00A427EC">
        <w:trPr>
          <w:trHeight w:val="485"/>
        </w:trPr>
        <w:tc>
          <w:tcPr>
            <w:tcW w:w="16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847D3C" w:rsidRDefault="00847D3C" w:rsidP="00A427EC">
            <w:pPr>
              <w:widowControl/>
              <w:spacing w:line="360" w:lineRule="auto"/>
              <w:jc w:val="left"/>
              <w:rPr>
                <w:rFonts w:ascii="宋体" w:hAnsi="宋体" w:cs="宋体"/>
                <w:kern w:val="0"/>
                <w:sz w:val="24"/>
                <w:szCs w:val="24"/>
              </w:rPr>
            </w:pPr>
            <w:r>
              <w:rPr>
                <w:rFonts w:ascii="宋体" w:hAnsi="宋体" w:cs="宋体" w:hint="eastAsia"/>
                <w:kern w:val="0"/>
                <w:sz w:val="24"/>
                <w:szCs w:val="24"/>
              </w:rPr>
              <w:t>产品用途</w:t>
            </w:r>
          </w:p>
        </w:tc>
        <w:tc>
          <w:tcPr>
            <w:tcW w:w="9065" w:type="dxa"/>
            <w:tcBorders>
              <w:top w:val="single" w:sz="4" w:space="0" w:color="auto"/>
              <w:left w:val="nil"/>
              <w:bottom w:val="single" w:sz="4" w:space="0" w:color="auto"/>
              <w:right w:val="single" w:sz="4" w:space="0" w:color="auto"/>
            </w:tcBorders>
            <w:shd w:val="clear" w:color="auto" w:fill="auto"/>
            <w:noWrap/>
            <w:vAlign w:val="center"/>
          </w:tcPr>
          <w:p w:rsidR="00847D3C" w:rsidRDefault="00847D3C" w:rsidP="00A427EC">
            <w:pPr>
              <w:widowControl/>
              <w:spacing w:line="360" w:lineRule="auto"/>
              <w:rPr>
                <w:rFonts w:ascii="宋体" w:hAnsi="宋体" w:cs="宋体"/>
                <w:kern w:val="0"/>
                <w:sz w:val="24"/>
                <w:szCs w:val="24"/>
              </w:rPr>
            </w:pPr>
            <w:r>
              <w:rPr>
                <w:rFonts w:ascii="宋体" w:hAnsi="宋体" w:cs="宋体" w:hint="eastAsia"/>
                <w:kern w:val="0"/>
                <w:sz w:val="24"/>
                <w:szCs w:val="24"/>
              </w:rPr>
              <w:t>供医疗手术时作真空吸引用，不适合流产吸引用。</w:t>
            </w:r>
          </w:p>
        </w:tc>
      </w:tr>
      <w:tr w:rsidR="00847D3C" w:rsidTr="00A427EC">
        <w:trPr>
          <w:trHeight w:val="903"/>
        </w:trPr>
        <w:tc>
          <w:tcPr>
            <w:tcW w:w="1674" w:type="dxa"/>
            <w:tcBorders>
              <w:top w:val="nil"/>
              <w:left w:val="single" w:sz="4" w:space="0" w:color="auto"/>
              <w:bottom w:val="single" w:sz="4" w:space="0" w:color="auto"/>
              <w:right w:val="single" w:sz="4" w:space="0" w:color="auto"/>
            </w:tcBorders>
            <w:shd w:val="clear" w:color="auto" w:fill="auto"/>
            <w:noWrap/>
            <w:vAlign w:val="center"/>
          </w:tcPr>
          <w:p w:rsidR="00847D3C" w:rsidRDefault="00847D3C" w:rsidP="00A427EC">
            <w:pPr>
              <w:widowControl/>
              <w:spacing w:line="360" w:lineRule="auto"/>
              <w:jc w:val="left"/>
              <w:rPr>
                <w:rFonts w:ascii="宋体" w:hAnsi="宋体" w:cs="宋体"/>
                <w:kern w:val="0"/>
                <w:sz w:val="24"/>
                <w:szCs w:val="24"/>
              </w:rPr>
            </w:pPr>
            <w:r>
              <w:rPr>
                <w:rFonts w:ascii="宋体" w:hAnsi="宋体" w:cs="宋体" w:hint="eastAsia"/>
                <w:kern w:val="0"/>
                <w:sz w:val="24"/>
                <w:szCs w:val="24"/>
              </w:rPr>
              <w:t>结构特征</w:t>
            </w:r>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cs="宋体" w:hint="eastAsia"/>
                <w:kern w:val="0"/>
                <w:sz w:val="24"/>
                <w:szCs w:val="24"/>
              </w:rPr>
              <w:t>产品结构主要由活塞泵、真空表、负压调节阀、空气过滤器、贮液瓶、脚踏开关等部件组成。</w:t>
            </w:r>
          </w:p>
        </w:tc>
      </w:tr>
      <w:tr w:rsidR="00847D3C" w:rsidTr="00A427EC">
        <w:trPr>
          <w:trHeight w:val="134"/>
        </w:trPr>
        <w:tc>
          <w:tcPr>
            <w:tcW w:w="1674" w:type="dxa"/>
            <w:tcBorders>
              <w:top w:val="nil"/>
              <w:left w:val="single" w:sz="4" w:space="0" w:color="auto"/>
              <w:bottom w:val="single" w:sz="4" w:space="0" w:color="auto"/>
              <w:right w:val="single" w:sz="4" w:space="0" w:color="auto"/>
            </w:tcBorders>
            <w:shd w:val="clear" w:color="auto" w:fill="auto"/>
            <w:noWrap/>
            <w:vAlign w:val="center"/>
          </w:tcPr>
          <w:p w:rsidR="00847D3C" w:rsidRDefault="00847D3C" w:rsidP="00A427EC">
            <w:pPr>
              <w:widowControl/>
              <w:spacing w:line="360" w:lineRule="auto"/>
              <w:jc w:val="left"/>
              <w:rPr>
                <w:rFonts w:ascii="宋体" w:hAnsi="宋体" w:cs="宋体"/>
                <w:kern w:val="0"/>
                <w:sz w:val="24"/>
                <w:szCs w:val="24"/>
              </w:rPr>
            </w:pPr>
            <w:r>
              <w:rPr>
                <w:rFonts w:ascii="宋体" w:hAnsi="宋体" w:cs="宋体" w:hint="eastAsia"/>
                <w:kern w:val="0"/>
                <w:sz w:val="24"/>
                <w:szCs w:val="24"/>
              </w:rPr>
              <w:t>工作原理</w:t>
            </w:r>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hint="eastAsia"/>
                <w:sz w:val="24"/>
                <w:szCs w:val="24"/>
              </w:rPr>
              <w:t>★</w:t>
            </w:r>
            <w:r>
              <w:rPr>
                <w:rFonts w:ascii="宋体" w:hAnsi="宋体" w:cs="宋体" w:hint="eastAsia"/>
                <w:kern w:val="0"/>
                <w:sz w:val="24"/>
                <w:szCs w:val="24"/>
              </w:rPr>
              <w:t>采用无油润滑活塞泵，无油雾污染。</w:t>
            </w:r>
          </w:p>
        </w:tc>
      </w:tr>
      <w:tr w:rsidR="00847D3C" w:rsidTr="00A427EC">
        <w:trPr>
          <w:trHeight w:hRule="exact" w:val="594"/>
        </w:trPr>
        <w:tc>
          <w:tcPr>
            <w:tcW w:w="1674" w:type="dxa"/>
            <w:vMerge w:val="restart"/>
            <w:tcBorders>
              <w:top w:val="nil"/>
              <w:left w:val="single" w:sz="4" w:space="0" w:color="auto"/>
              <w:bottom w:val="single" w:sz="4" w:space="0" w:color="auto"/>
              <w:right w:val="single" w:sz="4" w:space="0" w:color="auto"/>
            </w:tcBorders>
            <w:shd w:val="clear" w:color="auto" w:fill="auto"/>
            <w:noWrap/>
            <w:vAlign w:val="center"/>
          </w:tcPr>
          <w:p w:rsidR="00847D3C" w:rsidRDefault="00847D3C" w:rsidP="00A427EC">
            <w:pPr>
              <w:widowControl/>
              <w:spacing w:line="360" w:lineRule="auto"/>
              <w:jc w:val="center"/>
              <w:rPr>
                <w:rFonts w:ascii="宋体" w:hAnsi="宋体" w:cs="宋体"/>
                <w:kern w:val="0"/>
                <w:sz w:val="24"/>
                <w:szCs w:val="24"/>
              </w:rPr>
            </w:pPr>
            <w:proofErr w:type="gramStart"/>
            <w:r>
              <w:rPr>
                <w:rFonts w:ascii="宋体" w:hAnsi="宋体" w:cs="宋体" w:hint="eastAsia"/>
                <w:kern w:val="0"/>
                <w:sz w:val="24"/>
                <w:szCs w:val="24"/>
              </w:rPr>
              <w:t>主要技术指标主要技术指标</w:t>
            </w:r>
            <w:proofErr w:type="gramEnd"/>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cs="宋体" w:hint="eastAsia"/>
                <w:kern w:val="0"/>
                <w:sz w:val="24"/>
                <w:szCs w:val="24"/>
              </w:rPr>
              <w:t>吸引泵：活塞泵</w:t>
            </w:r>
          </w:p>
        </w:tc>
      </w:tr>
      <w:tr w:rsidR="00847D3C" w:rsidTr="00A427EC">
        <w:trPr>
          <w:trHeight w:hRule="exact" w:val="594"/>
        </w:trPr>
        <w:tc>
          <w:tcPr>
            <w:tcW w:w="1674" w:type="dxa"/>
            <w:vMerge/>
            <w:tcBorders>
              <w:top w:val="nil"/>
              <w:left w:val="single" w:sz="4" w:space="0" w:color="auto"/>
              <w:bottom w:val="single" w:sz="4" w:space="0" w:color="auto"/>
              <w:right w:val="single" w:sz="4" w:space="0" w:color="auto"/>
            </w:tcBorders>
            <w:vAlign w:val="center"/>
          </w:tcPr>
          <w:p w:rsidR="00847D3C" w:rsidRDefault="00847D3C" w:rsidP="00A427EC">
            <w:pPr>
              <w:widowControl/>
              <w:spacing w:line="360" w:lineRule="auto"/>
              <w:jc w:val="left"/>
              <w:rPr>
                <w:rFonts w:ascii="宋体" w:hAnsi="宋体" w:cs="宋体"/>
                <w:kern w:val="0"/>
                <w:sz w:val="24"/>
                <w:szCs w:val="24"/>
              </w:rPr>
            </w:pPr>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hint="eastAsia"/>
                <w:sz w:val="24"/>
                <w:szCs w:val="24"/>
              </w:rPr>
              <w:t>★</w:t>
            </w:r>
            <w:r>
              <w:rPr>
                <w:rFonts w:ascii="宋体" w:hAnsi="宋体" w:cs="宋体" w:hint="eastAsia"/>
                <w:kern w:val="0"/>
                <w:sz w:val="24"/>
                <w:szCs w:val="24"/>
              </w:rPr>
              <w:t>极限负压值：≥0.09MPa（760mmHg）</w:t>
            </w:r>
          </w:p>
        </w:tc>
      </w:tr>
      <w:tr w:rsidR="00847D3C" w:rsidTr="00A427EC">
        <w:trPr>
          <w:trHeight w:hRule="exact" w:val="594"/>
        </w:trPr>
        <w:tc>
          <w:tcPr>
            <w:tcW w:w="1674" w:type="dxa"/>
            <w:vMerge/>
            <w:tcBorders>
              <w:top w:val="nil"/>
              <w:left w:val="single" w:sz="4" w:space="0" w:color="auto"/>
              <w:bottom w:val="single" w:sz="4" w:space="0" w:color="auto"/>
              <w:right w:val="single" w:sz="4" w:space="0" w:color="auto"/>
            </w:tcBorders>
            <w:vAlign w:val="center"/>
          </w:tcPr>
          <w:p w:rsidR="00847D3C" w:rsidRDefault="00847D3C" w:rsidP="00A427EC">
            <w:pPr>
              <w:widowControl/>
              <w:spacing w:line="360" w:lineRule="auto"/>
              <w:jc w:val="left"/>
              <w:rPr>
                <w:rFonts w:ascii="宋体" w:hAnsi="宋体" w:cs="宋体"/>
                <w:kern w:val="0"/>
                <w:sz w:val="24"/>
                <w:szCs w:val="24"/>
              </w:rPr>
            </w:pPr>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cs="宋体" w:hint="eastAsia"/>
                <w:kern w:val="0"/>
                <w:sz w:val="24"/>
                <w:szCs w:val="24"/>
              </w:rPr>
              <w:t>负压调节范围：0.02MPa-极限负压值</w:t>
            </w:r>
          </w:p>
        </w:tc>
      </w:tr>
      <w:tr w:rsidR="00847D3C" w:rsidTr="00A427EC">
        <w:trPr>
          <w:trHeight w:hRule="exact" w:val="594"/>
        </w:trPr>
        <w:tc>
          <w:tcPr>
            <w:tcW w:w="1674" w:type="dxa"/>
            <w:vMerge/>
            <w:tcBorders>
              <w:top w:val="nil"/>
              <w:left w:val="single" w:sz="4" w:space="0" w:color="auto"/>
              <w:bottom w:val="single" w:sz="4" w:space="0" w:color="auto"/>
              <w:right w:val="single" w:sz="4" w:space="0" w:color="auto"/>
            </w:tcBorders>
            <w:vAlign w:val="center"/>
          </w:tcPr>
          <w:p w:rsidR="00847D3C" w:rsidRDefault="00847D3C" w:rsidP="00A427EC">
            <w:pPr>
              <w:widowControl/>
              <w:spacing w:line="360" w:lineRule="auto"/>
              <w:jc w:val="left"/>
              <w:rPr>
                <w:rFonts w:ascii="宋体" w:hAnsi="宋体" w:cs="宋体"/>
                <w:kern w:val="0"/>
                <w:sz w:val="24"/>
                <w:szCs w:val="24"/>
              </w:rPr>
            </w:pPr>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cs="宋体" w:hint="eastAsia"/>
                <w:kern w:val="0"/>
                <w:sz w:val="24"/>
                <w:szCs w:val="24"/>
              </w:rPr>
              <w:t>噪声：≤65dB(A)</w:t>
            </w:r>
          </w:p>
        </w:tc>
      </w:tr>
      <w:tr w:rsidR="00847D3C" w:rsidTr="00A427EC">
        <w:trPr>
          <w:trHeight w:hRule="exact" w:val="594"/>
        </w:trPr>
        <w:tc>
          <w:tcPr>
            <w:tcW w:w="1674" w:type="dxa"/>
            <w:vMerge/>
            <w:tcBorders>
              <w:top w:val="nil"/>
              <w:left w:val="single" w:sz="4" w:space="0" w:color="auto"/>
              <w:bottom w:val="single" w:sz="4" w:space="0" w:color="auto"/>
              <w:right w:val="single" w:sz="4" w:space="0" w:color="auto"/>
            </w:tcBorders>
            <w:vAlign w:val="center"/>
          </w:tcPr>
          <w:p w:rsidR="00847D3C" w:rsidRDefault="00847D3C" w:rsidP="00A427EC">
            <w:pPr>
              <w:widowControl/>
              <w:spacing w:line="360" w:lineRule="auto"/>
              <w:jc w:val="left"/>
              <w:rPr>
                <w:rFonts w:ascii="宋体" w:hAnsi="宋体" w:cs="宋体"/>
                <w:kern w:val="0"/>
                <w:sz w:val="24"/>
                <w:szCs w:val="24"/>
              </w:rPr>
            </w:pPr>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hint="eastAsia"/>
                <w:sz w:val="24"/>
                <w:szCs w:val="24"/>
              </w:rPr>
              <w:t>★</w:t>
            </w:r>
            <w:r>
              <w:rPr>
                <w:rFonts w:ascii="宋体" w:hAnsi="宋体" w:cs="宋体" w:hint="eastAsia"/>
                <w:kern w:val="0"/>
                <w:sz w:val="24"/>
                <w:szCs w:val="24"/>
              </w:rPr>
              <w:t>抽气速率：≥20L/min</w:t>
            </w:r>
          </w:p>
        </w:tc>
      </w:tr>
      <w:tr w:rsidR="00847D3C" w:rsidTr="00A427EC">
        <w:trPr>
          <w:trHeight w:hRule="exact" w:val="594"/>
        </w:trPr>
        <w:tc>
          <w:tcPr>
            <w:tcW w:w="1674" w:type="dxa"/>
            <w:vMerge/>
            <w:tcBorders>
              <w:top w:val="nil"/>
              <w:left w:val="single" w:sz="4" w:space="0" w:color="auto"/>
              <w:bottom w:val="single" w:sz="4" w:space="0" w:color="auto"/>
              <w:right w:val="single" w:sz="4" w:space="0" w:color="auto"/>
            </w:tcBorders>
            <w:vAlign w:val="center"/>
          </w:tcPr>
          <w:p w:rsidR="00847D3C" w:rsidRDefault="00847D3C" w:rsidP="00A427EC">
            <w:pPr>
              <w:widowControl/>
              <w:spacing w:line="360" w:lineRule="auto"/>
              <w:jc w:val="left"/>
              <w:rPr>
                <w:rFonts w:ascii="宋体" w:hAnsi="宋体" w:cs="宋体"/>
                <w:kern w:val="0"/>
                <w:sz w:val="24"/>
                <w:szCs w:val="24"/>
              </w:rPr>
            </w:pPr>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cs="宋体" w:hint="eastAsia"/>
                <w:kern w:val="0"/>
                <w:sz w:val="24"/>
                <w:szCs w:val="24"/>
              </w:rPr>
              <w:t>贮液瓶容量：2500mL/只，2只一组</w:t>
            </w:r>
          </w:p>
        </w:tc>
      </w:tr>
      <w:tr w:rsidR="00847D3C" w:rsidTr="00A427EC">
        <w:trPr>
          <w:trHeight w:hRule="exact" w:val="594"/>
        </w:trPr>
        <w:tc>
          <w:tcPr>
            <w:tcW w:w="1674" w:type="dxa"/>
            <w:vMerge/>
            <w:tcBorders>
              <w:top w:val="nil"/>
              <w:left w:val="single" w:sz="4" w:space="0" w:color="auto"/>
              <w:bottom w:val="single" w:sz="4" w:space="0" w:color="auto"/>
              <w:right w:val="single" w:sz="4" w:space="0" w:color="auto"/>
            </w:tcBorders>
            <w:vAlign w:val="center"/>
          </w:tcPr>
          <w:p w:rsidR="00847D3C" w:rsidRDefault="00847D3C" w:rsidP="00A427EC">
            <w:pPr>
              <w:widowControl/>
              <w:spacing w:line="360" w:lineRule="auto"/>
              <w:jc w:val="left"/>
              <w:rPr>
                <w:rFonts w:ascii="宋体" w:hAnsi="宋体" w:cs="宋体"/>
                <w:kern w:val="0"/>
                <w:sz w:val="24"/>
                <w:szCs w:val="24"/>
              </w:rPr>
            </w:pPr>
          </w:p>
        </w:tc>
        <w:tc>
          <w:tcPr>
            <w:tcW w:w="9065" w:type="dxa"/>
            <w:tcBorders>
              <w:top w:val="nil"/>
              <w:left w:val="nil"/>
              <w:bottom w:val="single" w:sz="4" w:space="0" w:color="auto"/>
              <w:right w:val="single" w:sz="4" w:space="0" w:color="auto"/>
            </w:tcBorders>
            <w:shd w:val="clear" w:color="auto" w:fill="auto"/>
            <w:vAlign w:val="center"/>
          </w:tcPr>
          <w:p w:rsidR="00847D3C" w:rsidRDefault="00847D3C" w:rsidP="00A427EC">
            <w:pPr>
              <w:widowControl/>
              <w:spacing w:line="360" w:lineRule="auto"/>
              <w:rPr>
                <w:rFonts w:ascii="宋体" w:hAnsi="宋体" w:cs="宋体"/>
                <w:kern w:val="0"/>
                <w:sz w:val="24"/>
                <w:szCs w:val="24"/>
              </w:rPr>
            </w:pPr>
            <w:r>
              <w:rPr>
                <w:rFonts w:ascii="宋体" w:hAnsi="宋体" w:cs="宋体" w:hint="eastAsia"/>
                <w:kern w:val="0"/>
                <w:sz w:val="24"/>
                <w:szCs w:val="24"/>
              </w:rPr>
              <w:t>工作制：间隙加载的连续运行，最长连续工作时间30分钟,持续率50%。</w:t>
            </w:r>
          </w:p>
        </w:tc>
      </w:tr>
    </w:tbl>
    <w:p w:rsidR="00847D3C" w:rsidRDefault="00847D3C" w:rsidP="00847D3C">
      <w:pPr>
        <w:spacing w:line="360" w:lineRule="auto"/>
        <w:rPr>
          <w:rFonts w:ascii="宋体" w:hAnsi="宋体"/>
          <w:sz w:val="24"/>
          <w:szCs w:val="24"/>
        </w:rPr>
      </w:pPr>
    </w:p>
    <w:p w:rsidR="00847D3C" w:rsidRDefault="00847D3C" w:rsidP="00847D3C">
      <w:pPr>
        <w:spacing w:line="360" w:lineRule="auto"/>
        <w:rPr>
          <w:rFonts w:ascii="宋体" w:hAnsi="宋体"/>
          <w:sz w:val="24"/>
          <w:szCs w:val="24"/>
        </w:rPr>
      </w:pPr>
    </w:p>
    <w:p w:rsidR="00847D3C" w:rsidRDefault="00847D3C" w:rsidP="00847D3C">
      <w:pPr>
        <w:widowControl/>
        <w:spacing w:line="360" w:lineRule="auto"/>
        <w:jc w:val="center"/>
        <w:rPr>
          <w:rFonts w:ascii="宋体" w:hAnsi="宋体"/>
          <w:b/>
          <w:bCs/>
          <w:sz w:val="24"/>
          <w:szCs w:val="24"/>
        </w:rPr>
      </w:pPr>
      <w:r>
        <w:rPr>
          <w:rFonts w:ascii="宋体" w:hAnsi="宋体" w:hint="eastAsia"/>
          <w:b/>
          <w:bCs/>
          <w:sz w:val="24"/>
          <w:szCs w:val="24"/>
        </w:rPr>
        <w:t>（五）无影灯技术参数</w:t>
      </w:r>
    </w:p>
    <w:p w:rsidR="00847D3C" w:rsidRDefault="00847D3C" w:rsidP="00847D3C">
      <w:pPr>
        <w:spacing w:line="360" w:lineRule="auto"/>
        <w:rPr>
          <w:rFonts w:ascii="宋体" w:hAnsi="宋体" w:cs="宋体"/>
          <w:sz w:val="24"/>
          <w:szCs w:val="24"/>
        </w:rPr>
      </w:pPr>
      <w:r>
        <w:rPr>
          <w:rFonts w:ascii="宋体" w:hAnsi="宋体" w:cs="宋体" w:hint="eastAsia"/>
          <w:sz w:val="24"/>
          <w:szCs w:val="24"/>
        </w:rPr>
        <w:t>1、LED光源，灯头直径≥18cm，单灯照度≥35,000 Lux</w:t>
      </w:r>
      <w:r>
        <w:rPr>
          <w:rFonts w:ascii="宋体" w:hAnsi="宋体" w:cs="宋体" w:hint="eastAsia"/>
          <w:bCs/>
          <w:sz w:val="24"/>
          <w:szCs w:val="24"/>
        </w:rPr>
        <w:t>；</w:t>
      </w:r>
    </w:p>
    <w:p w:rsidR="00847D3C" w:rsidRDefault="00847D3C" w:rsidP="00847D3C">
      <w:pPr>
        <w:spacing w:line="360" w:lineRule="auto"/>
        <w:jc w:val="left"/>
        <w:rPr>
          <w:rFonts w:ascii="宋体" w:hAnsi="宋体" w:cs="宋体"/>
          <w:sz w:val="24"/>
          <w:szCs w:val="24"/>
        </w:rPr>
      </w:pPr>
      <w:r>
        <w:rPr>
          <w:rFonts w:ascii="宋体" w:hAnsi="宋体" w:cs="宋体" w:hint="eastAsia"/>
          <w:sz w:val="24"/>
          <w:szCs w:val="24"/>
        </w:rPr>
        <w:t>2、</w:t>
      </w:r>
      <w:r>
        <w:rPr>
          <w:rStyle w:val="3Char"/>
          <w:rFonts w:ascii="宋体" w:hAnsi="宋体" w:cs="宋体" w:hint="eastAsia"/>
          <w:bCs/>
          <w:sz w:val="24"/>
          <w:szCs w:val="24"/>
        </w:rPr>
        <w:t>★</w:t>
      </w:r>
      <w:r>
        <w:rPr>
          <w:rFonts w:ascii="宋体" w:hAnsi="宋体" w:cs="宋体" w:hint="eastAsia"/>
          <w:sz w:val="24"/>
          <w:szCs w:val="24"/>
        </w:rPr>
        <w:t>色温：4300°K（手术最佳色温）</w:t>
      </w:r>
    </w:p>
    <w:p w:rsidR="00847D3C" w:rsidRDefault="00847D3C" w:rsidP="00847D3C">
      <w:pPr>
        <w:spacing w:line="360" w:lineRule="auto"/>
        <w:rPr>
          <w:rFonts w:ascii="宋体" w:hAnsi="宋体" w:cs="宋体"/>
          <w:sz w:val="24"/>
          <w:szCs w:val="24"/>
        </w:rPr>
      </w:pPr>
      <w:r>
        <w:rPr>
          <w:rFonts w:ascii="宋体" w:hAnsi="宋体" w:cs="宋体" w:hint="eastAsia"/>
          <w:sz w:val="24"/>
          <w:szCs w:val="24"/>
        </w:rPr>
        <w:t>3、照明深度≥50cm；</w:t>
      </w:r>
    </w:p>
    <w:p w:rsidR="00847D3C" w:rsidRDefault="00847D3C" w:rsidP="00847D3C">
      <w:pPr>
        <w:spacing w:line="360" w:lineRule="auto"/>
        <w:rPr>
          <w:rFonts w:ascii="宋体" w:hAnsi="宋体" w:cs="宋体"/>
          <w:sz w:val="24"/>
          <w:szCs w:val="24"/>
        </w:rPr>
      </w:pPr>
      <w:r>
        <w:rPr>
          <w:rFonts w:ascii="宋体" w:hAnsi="宋体" w:cs="宋体" w:hint="eastAsia"/>
          <w:sz w:val="24"/>
          <w:szCs w:val="24"/>
        </w:rPr>
        <w:t>4、光斑直径：≥60mm；</w:t>
      </w:r>
    </w:p>
    <w:p w:rsidR="00847D3C" w:rsidRDefault="00847D3C" w:rsidP="00847D3C">
      <w:pPr>
        <w:spacing w:line="360" w:lineRule="auto"/>
        <w:rPr>
          <w:rFonts w:ascii="宋体" w:hAnsi="宋体" w:cs="宋体"/>
          <w:sz w:val="24"/>
          <w:szCs w:val="24"/>
        </w:rPr>
      </w:pPr>
      <w:r>
        <w:rPr>
          <w:rFonts w:ascii="宋体" w:hAnsi="宋体" w:cs="宋体" w:hint="eastAsia"/>
          <w:sz w:val="24"/>
          <w:szCs w:val="24"/>
        </w:rPr>
        <w:t>5、外科医生头部温升≤0.5℃</w:t>
      </w:r>
    </w:p>
    <w:p w:rsidR="00847D3C" w:rsidRDefault="00847D3C" w:rsidP="00847D3C">
      <w:pPr>
        <w:spacing w:line="360" w:lineRule="auto"/>
        <w:rPr>
          <w:rFonts w:ascii="宋体" w:hAnsi="宋体" w:cs="宋体"/>
          <w:sz w:val="24"/>
          <w:szCs w:val="24"/>
        </w:rPr>
      </w:pPr>
      <w:r>
        <w:rPr>
          <w:rFonts w:ascii="宋体" w:hAnsi="宋体" w:cs="宋体" w:hint="eastAsia"/>
          <w:sz w:val="24"/>
          <w:szCs w:val="24"/>
        </w:rPr>
        <w:t>6、手术视野外温升：≤2℃（真正的冷光）</w:t>
      </w:r>
    </w:p>
    <w:p w:rsidR="00847D3C" w:rsidRDefault="00847D3C" w:rsidP="00847D3C">
      <w:pPr>
        <w:spacing w:line="360" w:lineRule="auto"/>
        <w:rPr>
          <w:rFonts w:ascii="宋体" w:hAnsi="宋体" w:cs="宋体"/>
          <w:bCs/>
          <w:sz w:val="24"/>
          <w:szCs w:val="24"/>
        </w:rPr>
      </w:pPr>
      <w:r>
        <w:rPr>
          <w:rStyle w:val="3Char"/>
          <w:rFonts w:ascii="宋体" w:hAnsi="宋体" w:cs="宋体" w:hint="eastAsia"/>
          <w:bCs/>
          <w:sz w:val="24"/>
          <w:szCs w:val="24"/>
        </w:rPr>
        <w:t>★7</w:t>
      </w:r>
      <w:r>
        <w:rPr>
          <w:rFonts w:ascii="宋体" w:hAnsi="宋体" w:cs="宋体" w:hint="eastAsia"/>
          <w:bCs/>
          <w:sz w:val="24"/>
          <w:szCs w:val="24"/>
        </w:rPr>
        <w:t>、采用暖白色进口LED灯泡，</w:t>
      </w:r>
      <w:proofErr w:type="gramStart"/>
      <w:r>
        <w:rPr>
          <w:rFonts w:ascii="宋体" w:hAnsi="宋体" w:cs="宋体" w:hint="eastAsia"/>
          <w:bCs/>
          <w:sz w:val="24"/>
          <w:szCs w:val="24"/>
        </w:rPr>
        <w:t>灯杯采用</w:t>
      </w:r>
      <w:proofErr w:type="gramEnd"/>
      <w:r>
        <w:rPr>
          <w:rFonts w:ascii="宋体" w:hAnsi="宋体" w:cs="宋体" w:hint="eastAsia"/>
          <w:bCs/>
          <w:sz w:val="24"/>
          <w:szCs w:val="24"/>
        </w:rPr>
        <w:t>1主3副结构；共七只灯杯，</w:t>
      </w:r>
      <w:r>
        <w:rPr>
          <w:rFonts w:ascii="宋体" w:hAnsi="宋体" w:cs="宋体" w:hint="eastAsia"/>
          <w:sz w:val="24"/>
          <w:szCs w:val="24"/>
        </w:rPr>
        <w:t>≥</w:t>
      </w:r>
      <w:r>
        <w:rPr>
          <w:rFonts w:ascii="宋体" w:hAnsi="宋体" w:cs="宋体" w:hint="eastAsia"/>
          <w:bCs/>
          <w:sz w:val="24"/>
          <w:szCs w:val="24"/>
        </w:rPr>
        <w:t>28只LED灯芯。灯泡寿命：≥50000小时</w:t>
      </w:r>
    </w:p>
    <w:p w:rsidR="00847D3C" w:rsidRDefault="00847D3C" w:rsidP="00847D3C">
      <w:pPr>
        <w:spacing w:line="360" w:lineRule="auto"/>
        <w:rPr>
          <w:rFonts w:ascii="宋体" w:hAnsi="宋体" w:cs="宋体"/>
          <w:bCs/>
          <w:sz w:val="24"/>
          <w:szCs w:val="24"/>
        </w:rPr>
      </w:pPr>
      <w:r>
        <w:rPr>
          <w:rStyle w:val="3Char"/>
          <w:rFonts w:ascii="宋体" w:hAnsi="宋体" w:cs="宋体" w:hint="eastAsia"/>
          <w:bCs/>
          <w:sz w:val="24"/>
          <w:szCs w:val="24"/>
        </w:rPr>
        <w:t>★8、</w:t>
      </w:r>
      <w:r>
        <w:rPr>
          <w:rFonts w:ascii="宋体" w:hAnsi="宋体" w:cs="宋体" w:hint="eastAsia"/>
          <w:bCs/>
          <w:sz w:val="24"/>
          <w:szCs w:val="24"/>
        </w:rPr>
        <w:t>每个LED灯泡都配有独立的散热片（提供实物图片证明文件）</w:t>
      </w:r>
    </w:p>
    <w:p w:rsidR="00847D3C" w:rsidRDefault="00847D3C" w:rsidP="00847D3C">
      <w:pPr>
        <w:spacing w:line="360" w:lineRule="auto"/>
        <w:rPr>
          <w:rFonts w:ascii="宋体" w:hAnsi="宋体" w:cs="宋体"/>
          <w:sz w:val="24"/>
          <w:szCs w:val="24"/>
        </w:rPr>
      </w:pPr>
      <w:r>
        <w:rPr>
          <w:rStyle w:val="3Char"/>
          <w:rFonts w:ascii="宋体" w:hAnsi="宋体" w:cs="宋体" w:hint="eastAsia"/>
          <w:bCs/>
          <w:sz w:val="24"/>
          <w:szCs w:val="24"/>
        </w:rPr>
        <w:t>★9、</w:t>
      </w:r>
      <w:r>
        <w:rPr>
          <w:rFonts w:ascii="宋体" w:hAnsi="宋体" w:cs="宋体" w:hint="eastAsia"/>
          <w:sz w:val="24"/>
          <w:szCs w:val="24"/>
        </w:rPr>
        <w:t>LED</w:t>
      </w:r>
      <w:proofErr w:type="gramStart"/>
      <w:r>
        <w:rPr>
          <w:rFonts w:ascii="宋体" w:hAnsi="宋体" w:cs="宋体" w:hint="eastAsia"/>
          <w:sz w:val="24"/>
          <w:szCs w:val="24"/>
        </w:rPr>
        <w:t>灯杯直径</w:t>
      </w:r>
      <w:proofErr w:type="gramEnd"/>
      <w:r>
        <w:rPr>
          <w:rFonts w:ascii="宋体" w:hAnsi="宋体" w:cs="宋体" w:hint="eastAsia"/>
          <w:sz w:val="24"/>
          <w:szCs w:val="24"/>
        </w:rPr>
        <w:t>≥40mm（提供实物图片证明文件）</w:t>
      </w:r>
    </w:p>
    <w:p w:rsidR="00847D3C" w:rsidRDefault="00847D3C" w:rsidP="00847D3C">
      <w:pPr>
        <w:spacing w:line="360" w:lineRule="auto"/>
        <w:rPr>
          <w:rFonts w:ascii="宋体" w:hAnsi="宋体" w:cs="宋体"/>
          <w:sz w:val="24"/>
          <w:szCs w:val="24"/>
        </w:rPr>
      </w:pPr>
      <w:r>
        <w:rPr>
          <w:rFonts w:ascii="宋体" w:hAnsi="宋体" w:cs="宋体" w:hint="eastAsia"/>
          <w:sz w:val="24"/>
          <w:szCs w:val="24"/>
        </w:rPr>
        <w:t>10、灯罩壳为铝合金材质，支架为不锈钢材质，采用方形底座。</w:t>
      </w:r>
    </w:p>
    <w:p w:rsidR="00847D3C" w:rsidRDefault="00847D3C" w:rsidP="00847D3C">
      <w:pPr>
        <w:spacing w:line="360" w:lineRule="auto"/>
        <w:rPr>
          <w:rFonts w:ascii="宋体" w:hAnsi="宋体" w:cs="宋体"/>
          <w:sz w:val="24"/>
          <w:szCs w:val="24"/>
        </w:rPr>
      </w:pPr>
      <w:r>
        <w:rPr>
          <w:rFonts w:ascii="宋体" w:hAnsi="宋体" w:cs="宋体" w:hint="eastAsia"/>
          <w:sz w:val="24"/>
          <w:szCs w:val="24"/>
        </w:rPr>
        <w:t>11、落地式设计，灯头可调节角度，支架高度可上下调节，底座含有4个脚轮，其中1个带刹车功能。立杆最高尺寸是≥153cm（含轮子），最低是≤111cm（含轮子），白色立杆高≥69cm（不含轮子）。</w:t>
      </w:r>
    </w:p>
    <w:p w:rsidR="00847D3C" w:rsidRDefault="00847D3C" w:rsidP="00847D3C">
      <w:pPr>
        <w:pStyle w:val="p0"/>
        <w:spacing w:line="360" w:lineRule="auto"/>
        <w:rPr>
          <w:rFonts w:ascii="宋体" w:hAnsi="宋体" w:cs="宋体"/>
          <w:sz w:val="24"/>
          <w:szCs w:val="24"/>
        </w:rPr>
      </w:pPr>
      <w:r>
        <w:rPr>
          <w:rFonts w:ascii="宋体" w:hAnsi="宋体" w:cs="宋体" w:hint="eastAsia"/>
          <w:sz w:val="24"/>
          <w:szCs w:val="24"/>
        </w:rPr>
        <w:t>12、采用抑制电磁波干扰设计，避免与手术室内其它设备产生相互的干扰。</w:t>
      </w:r>
    </w:p>
    <w:p w:rsidR="00847D3C" w:rsidRDefault="00847D3C" w:rsidP="00847D3C">
      <w:pPr>
        <w:widowControl/>
        <w:spacing w:line="360" w:lineRule="auto"/>
        <w:jc w:val="left"/>
        <w:rPr>
          <w:rFonts w:ascii="宋体" w:hAnsi="宋体"/>
          <w:sz w:val="24"/>
          <w:szCs w:val="24"/>
        </w:rPr>
      </w:pPr>
    </w:p>
    <w:p w:rsidR="00847D3C" w:rsidRDefault="00847D3C" w:rsidP="00847D3C">
      <w:pPr>
        <w:widowControl/>
        <w:spacing w:line="360" w:lineRule="auto"/>
        <w:jc w:val="center"/>
        <w:rPr>
          <w:rFonts w:ascii="宋体" w:hAnsi="宋体"/>
          <w:sz w:val="24"/>
          <w:szCs w:val="24"/>
        </w:rPr>
      </w:pPr>
      <w:r>
        <w:rPr>
          <w:rFonts w:ascii="宋体" w:hAnsi="宋体" w:hint="eastAsia"/>
          <w:b/>
          <w:sz w:val="24"/>
          <w:szCs w:val="24"/>
        </w:rPr>
        <w:t>（六）</w:t>
      </w:r>
      <w:proofErr w:type="gramStart"/>
      <w:r>
        <w:rPr>
          <w:rFonts w:ascii="宋体" w:hAnsi="宋体" w:hint="eastAsia"/>
          <w:b/>
          <w:sz w:val="24"/>
          <w:szCs w:val="24"/>
        </w:rPr>
        <w:t>治疗车</w:t>
      </w:r>
      <w:proofErr w:type="gramEnd"/>
      <w:r>
        <w:rPr>
          <w:rFonts w:ascii="宋体" w:hAnsi="宋体" w:hint="eastAsia"/>
          <w:b/>
          <w:sz w:val="24"/>
          <w:szCs w:val="24"/>
        </w:rPr>
        <w:t>技术参数</w:t>
      </w:r>
    </w:p>
    <w:p w:rsidR="00847D3C" w:rsidRDefault="00847D3C" w:rsidP="00847D3C">
      <w:pPr>
        <w:spacing w:line="360" w:lineRule="auto"/>
        <w:jc w:val="center"/>
        <w:rPr>
          <w:rFonts w:ascii="宋体" w:hAnsi="宋体"/>
          <w:b/>
          <w:sz w:val="24"/>
          <w:szCs w:val="24"/>
        </w:rPr>
      </w:pPr>
    </w:p>
    <w:p w:rsidR="00847D3C" w:rsidRDefault="00847D3C" w:rsidP="00847D3C">
      <w:pPr>
        <w:spacing w:line="360" w:lineRule="auto"/>
        <w:rPr>
          <w:rFonts w:ascii="宋体" w:hAnsi="宋体"/>
          <w:sz w:val="24"/>
          <w:szCs w:val="24"/>
        </w:rPr>
      </w:pPr>
      <w:r>
        <w:rPr>
          <w:rFonts w:ascii="宋体" w:hAnsi="宋体" w:hint="eastAsia"/>
          <w:sz w:val="24"/>
          <w:szCs w:val="24"/>
        </w:rPr>
        <w:t>1</w:t>
      </w:r>
      <w:r>
        <w:rPr>
          <w:rFonts w:ascii="宋体" w:hAnsi="宋体"/>
          <w:sz w:val="24"/>
          <w:szCs w:val="24"/>
        </w:rPr>
        <w:t>.</w:t>
      </w:r>
      <w:r>
        <w:rPr>
          <w:rFonts w:ascii="宋体" w:hAnsi="宋体" w:hint="eastAsia"/>
          <w:sz w:val="24"/>
          <w:szCs w:val="24"/>
        </w:rPr>
        <w:t>产品尺寸：</w:t>
      </w:r>
      <w:r>
        <w:rPr>
          <w:rFonts w:ascii="宋体" w:hAnsi="宋体" w:cs="宋体" w:hint="eastAsia"/>
          <w:sz w:val="24"/>
          <w:szCs w:val="24"/>
        </w:rPr>
        <w:t>≥</w:t>
      </w:r>
      <w:r>
        <w:rPr>
          <w:rFonts w:ascii="宋体" w:hAnsi="宋体" w:hint="eastAsia"/>
          <w:sz w:val="24"/>
          <w:szCs w:val="24"/>
        </w:rPr>
        <w:t>800mm*480mm*860mm；</w:t>
      </w:r>
    </w:p>
    <w:p w:rsidR="00847D3C" w:rsidRDefault="00847D3C" w:rsidP="00847D3C">
      <w:pPr>
        <w:spacing w:line="360" w:lineRule="auto"/>
        <w:rPr>
          <w:rFonts w:ascii="宋体" w:hAnsi="宋体"/>
          <w:sz w:val="24"/>
          <w:szCs w:val="24"/>
        </w:rPr>
      </w:pPr>
      <w:r>
        <w:rPr>
          <w:rFonts w:ascii="宋体" w:hAnsi="宋体" w:hint="eastAsia"/>
          <w:sz w:val="24"/>
          <w:szCs w:val="24"/>
        </w:rPr>
        <w:t>2</w:t>
      </w:r>
      <w:r>
        <w:rPr>
          <w:rFonts w:ascii="宋体" w:hAnsi="宋体"/>
          <w:sz w:val="24"/>
          <w:szCs w:val="24"/>
        </w:rPr>
        <w:t>.</w:t>
      </w:r>
      <w:r>
        <w:rPr>
          <w:rFonts w:ascii="宋体" w:hAnsi="宋体" w:hint="eastAsia"/>
          <w:sz w:val="24"/>
          <w:szCs w:val="24"/>
        </w:rPr>
        <w:t>进口430不锈钢，不易腐蚀，使用寿命长；</w:t>
      </w:r>
    </w:p>
    <w:p w:rsidR="00847D3C" w:rsidRDefault="00847D3C" w:rsidP="00847D3C">
      <w:pPr>
        <w:spacing w:line="360" w:lineRule="auto"/>
        <w:rPr>
          <w:rFonts w:ascii="宋体" w:hAnsi="宋体"/>
          <w:sz w:val="24"/>
          <w:szCs w:val="24"/>
        </w:rPr>
      </w:pPr>
      <w:r>
        <w:rPr>
          <w:rFonts w:ascii="宋体" w:hAnsi="宋体" w:hint="eastAsia"/>
          <w:sz w:val="24"/>
          <w:szCs w:val="24"/>
        </w:rPr>
        <w:t>3</w:t>
      </w:r>
      <w:r>
        <w:rPr>
          <w:rFonts w:ascii="宋体" w:hAnsi="宋体"/>
          <w:sz w:val="24"/>
          <w:szCs w:val="24"/>
        </w:rPr>
        <w:t>.</w:t>
      </w:r>
      <w:r>
        <w:rPr>
          <w:rFonts w:ascii="宋体" w:hAnsi="宋体" w:hint="eastAsia"/>
          <w:sz w:val="24"/>
          <w:szCs w:val="24"/>
        </w:rPr>
        <w:t>超强结构设计，承重力强；</w:t>
      </w:r>
    </w:p>
    <w:p w:rsidR="00847D3C" w:rsidRDefault="00847D3C" w:rsidP="00847D3C">
      <w:pPr>
        <w:spacing w:line="360" w:lineRule="auto"/>
        <w:rPr>
          <w:rFonts w:ascii="宋体" w:hAnsi="宋体"/>
          <w:sz w:val="24"/>
          <w:szCs w:val="24"/>
        </w:rPr>
      </w:pPr>
      <w:r>
        <w:rPr>
          <w:rFonts w:ascii="宋体" w:hAnsi="宋体" w:hint="eastAsia"/>
          <w:sz w:val="24"/>
          <w:szCs w:val="24"/>
        </w:rPr>
        <w:t>4</w:t>
      </w:r>
      <w:r>
        <w:rPr>
          <w:rFonts w:ascii="宋体" w:hAnsi="宋体"/>
          <w:sz w:val="24"/>
          <w:szCs w:val="24"/>
        </w:rPr>
        <w:t>.</w:t>
      </w:r>
      <w:r>
        <w:rPr>
          <w:rFonts w:ascii="宋体" w:hAnsi="宋体" w:hint="eastAsia"/>
          <w:sz w:val="24"/>
          <w:szCs w:val="24"/>
        </w:rPr>
        <w:t>静</w:t>
      </w:r>
      <w:proofErr w:type="gramStart"/>
      <w:r>
        <w:rPr>
          <w:rFonts w:ascii="宋体" w:hAnsi="宋体" w:hint="eastAsia"/>
          <w:sz w:val="24"/>
          <w:szCs w:val="24"/>
        </w:rPr>
        <w:t>音式万</w:t>
      </w:r>
      <w:proofErr w:type="gramEnd"/>
      <w:r>
        <w:rPr>
          <w:rFonts w:ascii="宋体" w:hAnsi="宋体" w:hint="eastAsia"/>
          <w:sz w:val="24"/>
          <w:szCs w:val="24"/>
        </w:rPr>
        <w:t>向刹车轮，3</w:t>
      </w:r>
      <w:r>
        <w:rPr>
          <w:rFonts w:ascii="宋体" w:hAnsi="宋体"/>
          <w:sz w:val="24"/>
          <w:szCs w:val="24"/>
        </w:rPr>
        <w:t>60</w:t>
      </w:r>
      <w:r>
        <w:rPr>
          <w:rFonts w:ascii="宋体" w:hAnsi="宋体" w:hint="eastAsia"/>
          <w:sz w:val="24"/>
          <w:szCs w:val="24"/>
        </w:rPr>
        <w:t>°可旋转，单手也能轻松转弯。</w:t>
      </w:r>
    </w:p>
    <w:p w:rsidR="00847D3C" w:rsidRDefault="00847D3C" w:rsidP="00847D3C">
      <w:pPr>
        <w:widowControl/>
        <w:spacing w:line="360" w:lineRule="auto"/>
        <w:jc w:val="left"/>
        <w:rPr>
          <w:rFonts w:ascii="宋体" w:hAnsi="宋体"/>
          <w:b/>
          <w:bCs/>
          <w:color w:val="3E3E3E"/>
          <w:sz w:val="24"/>
          <w:szCs w:val="24"/>
        </w:rPr>
      </w:pPr>
    </w:p>
    <w:p w:rsidR="00847D3C" w:rsidRDefault="00847D3C" w:rsidP="00847D3C">
      <w:pPr>
        <w:widowControl/>
        <w:spacing w:line="360" w:lineRule="auto"/>
        <w:jc w:val="center"/>
        <w:rPr>
          <w:rFonts w:ascii="宋体" w:hAnsi="宋体"/>
          <w:b/>
          <w:bCs/>
          <w:color w:val="3E3E3E"/>
          <w:sz w:val="24"/>
          <w:szCs w:val="24"/>
        </w:rPr>
      </w:pPr>
      <w:r>
        <w:rPr>
          <w:rFonts w:ascii="宋体" w:hAnsi="宋体" w:hint="eastAsia"/>
          <w:b/>
          <w:bCs/>
          <w:color w:val="3E3E3E"/>
          <w:sz w:val="24"/>
          <w:szCs w:val="24"/>
        </w:rPr>
        <w:t>（七）手术器械车技术参数</w:t>
      </w:r>
    </w:p>
    <w:p w:rsidR="00847D3C" w:rsidRDefault="00847D3C" w:rsidP="00847D3C">
      <w:pPr>
        <w:widowControl/>
        <w:spacing w:line="360" w:lineRule="auto"/>
        <w:jc w:val="center"/>
        <w:rPr>
          <w:rFonts w:ascii="宋体" w:hAnsi="宋体"/>
          <w:b/>
          <w:bCs/>
          <w:color w:val="3E3E3E"/>
          <w:sz w:val="24"/>
          <w:szCs w:val="24"/>
        </w:rPr>
      </w:pPr>
    </w:p>
    <w:p w:rsidR="00847D3C" w:rsidRDefault="00847D3C" w:rsidP="00847D3C">
      <w:pPr>
        <w:spacing w:line="360" w:lineRule="auto"/>
        <w:rPr>
          <w:rFonts w:ascii="宋体" w:hAnsi="宋体"/>
          <w:sz w:val="24"/>
          <w:szCs w:val="24"/>
        </w:rPr>
      </w:pPr>
      <w:r>
        <w:rPr>
          <w:rFonts w:ascii="宋体" w:hAnsi="宋体" w:hint="eastAsia"/>
          <w:sz w:val="24"/>
          <w:szCs w:val="24"/>
        </w:rPr>
        <w:lastRenderedPageBreak/>
        <w:t>1</w:t>
      </w:r>
      <w:r>
        <w:rPr>
          <w:rFonts w:ascii="宋体" w:hAnsi="宋体"/>
          <w:sz w:val="24"/>
          <w:szCs w:val="24"/>
        </w:rPr>
        <w:t>.</w:t>
      </w:r>
      <w:r>
        <w:rPr>
          <w:rFonts w:ascii="宋体" w:hAnsi="宋体" w:hint="eastAsia"/>
          <w:sz w:val="24"/>
          <w:szCs w:val="24"/>
        </w:rPr>
        <w:t xml:space="preserve"> 产品尺寸：</w:t>
      </w:r>
      <w:r>
        <w:rPr>
          <w:rFonts w:ascii="宋体" w:hAnsi="宋体" w:cs="宋体" w:hint="eastAsia"/>
          <w:sz w:val="24"/>
          <w:szCs w:val="24"/>
        </w:rPr>
        <w:t>≥</w:t>
      </w:r>
      <w:r>
        <w:rPr>
          <w:rFonts w:ascii="宋体" w:hAnsi="宋体" w:hint="eastAsia"/>
          <w:sz w:val="24"/>
          <w:szCs w:val="24"/>
        </w:rPr>
        <w:t>150cm*46cm*86cm；</w:t>
      </w:r>
    </w:p>
    <w:p w:rsidR="00847D3C" w:rsidRDefault="00847D3C" w:rsidP="00847D3C">
      <w:pPr>
        <w:spacing w:line="360" w:lineRule="auto"/>
        <w:rPr>
          <w:rFonts w:ascii="宋体" w:hAnsi="宋体"/>
          <w:sz w:val="24"/>
          <w:szCs w:val="24"/>
        </w:rPr>
      </w:pPr>
      <w:r>
        <w:rPr>
          <w:rFonts w:ascii="宋体" w:hAnsi="宋体" w:hint="eastAsia"/>
          <w:sz w:val="24"/>
          <w:szCs w:val="24"/>
        </w:rPr>
        <w:t>2</w:t>
      </w:r>
      <w:r>
        <w:rPr>
          <w:rFonts w:ascii="宋体" w:hAnsi="宋体"/>
          <w:sz w:val="24"/>
          <w:szCs w:val="24"/>
        </w:rPr>
        <w:t>.</w:t>
      </w:r>
      <w:r>
        <w:rPr>
          <w:rFonts w:ascii="宋体" w:hAnsi="宋体" w:hint="eastAsia"/>
          <w:sz w:val="24"/>
          <w:szCs w:val="24"/>
        </w:rPr>
        <w:t>加厚不锈钢，优质材质，医院/诊所专用；</w:t>
      </w:r>
    </w:p>
    <w:p w:rsidR="00847D3C" w:rsidRDefault="00847D3C" w:rsidP="00847D3C">
      <w:pPr>
        <w:spacing w:line="360" w:lineRule="auto"/>
        <w:rPr>
          <w:rFonts w:ascii="宋体" w:hAnsi="宋体"/>
          <w:sz w:val="24"/>
          <w:szCs w:val="24"/>
        </w:rPr>
      </w:pPr>
      <w:r>
        <w:rPr>
          <w:rFonts w:ascii="宋体" w:hAnsi="宋体" w:hint="eastAsia"/>
          <w:sz w:val="24"/>
          <w:szCs w:val="24"/>
        </w:rPr>
        <w:t>3</w:t>
      </w:r>
      <w:r>
        <w:rPr>
          <w:rFonts w:ascii="宋体" w:hAnsi="宋体"/>
          <w:sz w:val="24"/>
          <w:szCs w:val="24"/>
        </w:rPr>
        <w:t>.</w:t>
      </w:r>
      <w:r>
        <w:rPr>
          <w:rFonts w:ascii="宋体" w:hAnsi="宋体" w:hint="eastAsia"/>
          <w:sz w:val="24"/>
          <w:szCs w:val="24"/>
        </w:rPr>
        <w:t>304一体焊接，底部加固设计，承重更强；</w:t>
      </w:r>
    </w:p>
    <w:p w:rsidR="00847D3C" w:rsidRDefault="00847D3C" w:rsidP="00847D3C">
      <w:pPr>
        <w:spacing w:line="360" w:lineRule="auto"/>
        <w:rPr>
          <w:rFonts w:ascii="宋体" w:hAnsi="宋体"/>
          <w:sz w:val="24"/>
          <w:szCs w:val="24"/>
        </w:rPr>
      </w:pPr>
      <w:r>
        <w:rPr>
          <w:rFonts w:ascii="宋体" w:hAnsi="宋体" w:hint="eastAsia"/>
          <w:sz w:val="24"/>
          <w:szCs w:val="24"/>
        </w:rPr>
        <w:t>4</w:t>
      </w:r>
      <w:r>
        <w:rPr>
          <w:rFonts w:ascii="宋体" w:hAnsi="宋体"/>
          <w:sz w:val="24"/>
          <w:szCs w:val="24"/>
        </w:rPr>
        <w:t>.</w:t>
      </w:r>
      <w:r>
        <w:rPr>
          <w:rFonts w:ascii="宋体" w:hAnsi="宋体" w:hint="eastAsia"/>
          <w:sz w:val="24"/>
          <w:szCs w:val="24"/>
        </w:rPr>
        <w:t>加大承面板，坚固耐用；</w:t>
      </w:r>
    </w:p>
    <w:p w:rsidR="00847D3C" w:rsidRDefault="00847D3C" w:rsidP="00847D3C">
      <w:pPr>
        <w:spacing w:line="360" w:lineRule="auto"/>
        <w:rPr>
          <w:rFonts w:ascii="宋体" w:hAnsi="宋体"/>
          <w:sz w:val="24"/>
          <w:szCs w:val="24"/>
        </w:rPr>
      </w:pPr>
      <w:r>
        <w:rPr>
          <w:rFonts w:ascii="宋体" w:hAnsi="宋体" w:hint="eastAsia"/>
          <w:sz w:val="24"/>
          <w:szCs w:val="24"/>
        </w:rPr>
        <w:t>5</w:t>
      </w:r>
      <w:r>
        <w:rPr>
          <w:rFonts w:ascii="宋体" w:hAnsi="宋体"/>
          <w:sz w:val="24"/>
          <w:szCs w:val="24"/>
        </w:rPr>
        <w:t>.</w:t>
      </w:r>
      <w:r>
        <w:rPr>
          <w:rFonts w:ascii="宋体" w:hAnsi="宋体" w:hint="eastAsia"/>
          <w:sz w:val="24"/>
          <w:szCs w:val="24"/>
        </w:rPr>
        <w:t>推车采用扇形设计，推拉轻松，</w:t>
      </w:r>
      <w:proofErr w:type="gramStart"/>
      <w:r>
        <w:rPr>
          <w:rFonts w:ascii="宋体" w:hAnsi="宋体" w:hint="eastAsia"/>
          <w:sz w:val="24"/>
          <w:szCs w:val="24"/>
        </w:rPr>
        <w:t>容放更多</w:t>
      </w:r>
      <w:proofErr w:type="gramEnd"/>
      <w:r>
        <w:rPr>
          <w:rFonts w:ascii="宋体" w:hAnsi="宋体" w:hint="eastAsia"/>
          <w:sz w:val="24"/>
          <w:szCs w:val="24"/>
        </w:rPr>
        <w:t>器械；</w:t>
      </w:r>
    </w:p>
    <w:p w:rsidR="00847D3C" w:rsidRDefault="00847D3C" w:rsidP="00847D3C">
      <w:pPr>
        <w:spacing w:line="360" w:lineRule="auto"/>
        <w:rPr>
          <w:rFonts w:ascii="宋体" w:hAnsi="宋体"/>
          <w:sz w:val="24"/>
          <w:szCs w:val="24"/>
        </w:rPr>
      </w:pPr>
      <w:r>
        <w:rPr>
          <w:rFonts w:ascii="宋体" w:hAnsi="宋体" w:hint="eastAsia"/>
          <w:sz w:val="24"/>
          <w:szCs w:val="24"/>
        </w:rPr>
        <w:t>6.豪华静音轮，耐磨性更佳；3</w:t>
      </w:r>
      <w:r>
        <w:rPr>
          <w:rFonts w:ascii="宋体" w:hAnsi="宋体"/>
          <w:sz w:val="24"/>
          <w:szCs w:val="24"/>
        </w:rPr>
        <w:t>60</w:t>
      </w:r>
      <w:r>
        <w:rPr>
          <w:rFonts w:ascii="宋体" w:hAnsi="宋体" w:hint="eastAsia"/>
          <w:sz w:val="24"/>
          <w:szCs w:val="24"/>
        </w:rPr>
        <w:t>°可旋转，单手也能轻松转弯。</w:t>
      </w:r>
    </w:p>
    <w:p w:rsidR="00847D3C" w:rsidRDefault="00847D3C" w:rsidP="00847D3C">
      <w:pPr>
        <w:widowControl/>
        <w:spacing w:line="360" w:lineRule="auto"/>
        <w:rPr>
          <w:rFonts w:ascii="宋体" w:hAnsi="宋体"/>
          <w:b/>
          <w:bCs/>
          <w:color w:val="3E3E3E"/>
          <w:sz w:val="24"/>
          <w:szCs w:val="24"/>
        </w:rPr>
      </w:pPr>
    </w:p>
    <w:p w:rsidR="00847D3C" w:rsidRDefault="00847D3C" w:rsidP="00847D3C">
      <w:pPr>
        <w:spacing w:line="360" w:lineRule="auto"/>
        <w:jc w:val="center"/>
        <w:rPr>
          <w:rFonts w:ascii="宋体" w:hAnsi="宋体"/>
          <w:sz w:val="24"/>
          <w:szCs w:val="24"/>
        </w:rPr>
      </w:pPr>
      <w:r>
        <w:rPr>
          <w:rFonts w:ascii="宋体" w:hAnsi="宋体" w:hint="eastAsia"/>
          <w:b/>
          <w:bCs/>
          <w:color w:val="3E3E3E"/>
          <w:sz w:val="24"/>
          <w:szCs w:val="24"/>
        </w:rPr>
        <w:t>（八）</w:t>
      </w:r>
      <w:r>
        <w:rPr>
          <w:rFonts w:ascii="宋体" w:hAnsi="宋体" w:hint="eastAsia"/>
          <w:b/>
          <w:sz w:val="24"/>
          <w:szCs w:val="24"/>
        </w:rPr>
        <w:t>治疗</w:t>
      </w:r>
      <w:proofErr w:type="gramStart"/>
      <w:r>
        <w:rPr>
          <w:rFonts w:ascii="宋体" w:hAnsi="宋体" w:hint="eastAsia"/>
          <w:b/>
          <w:sz w:val="24"/>
          <w:szCs w:val="24"/>
        </w:rPr>
        <w:t>柜技术</w:t>
      </w:r>
      <w:proofErr w:type="gramEnd"/>
      <w:r>
        <w:rPr>
          <w:rFonts w:ascii="宋体" w:hAnsi="宋体" w:hint="eastAsia"/>
          <w:b/>
          <w:sz w:val="24"/>
          <w:szCs w:val="24"/>
        </w:rPr>
        <w:t>参数</w:t>
      </w:r>
    </w:p>
    <w:p w:rsidR="00847D3C" w:rsidRDefault="00847D3C" w:rsidP="00847D3C">
      <w:pPr>
        <w:spacing w:line="360" w:lineRule="auto"/>
        <w:rPr>
          <w:rFonts w:ascii="宋体" w:hAnsi="宋体"/>
          <w:sz w:val="24"/>
          <w:szCs w:val="24"/>
        </w:rPr>
      </w:pPr>
      <w:r>
        <w:rPr>
          <w:rFonts w:ascii="宋体" w:hAnsi="宋体" w:hint="eastAsia"/>
          <w:sz w:val="24"/>
          <w:szCs w:val="24"/>
        </w:rPr>
        <w:t>1.产品尺寸：</w:t>
      </w:r>
      <w:r>
        <w:rPr>
          <w:rFonts w:ascii="宋体" w:hAnsi="宋体" w:cs="宋体" w:hint="eastAsia"/>
          <w:sz w:val="24"/>
          <w:szCs w:val="24"/>
        </w:rPr>
        <w:t>≥</w:t>
      </w:r>
      <w:r>
        <w:rPr>
          <w:rFonts w:ascii="宋体" w:hAnsi="宋体" w:hint="eastAsia"/>
          <w:sz w:val="24"/>
          <w:szCs w:val="24"/>
        </w:rPr>
        <w:t>850×250/500×1800（mm）</w:t>
      </w:r>
    </w:p>
    <w:p w:rsidR="00847D3C" w:rsidRDefault="00847D3C" w:rsidP="00847D3C">
      <w:pPr>
        <w:spacing w:line="360" w:lineRule="auto"/>
        <w:rPr>
          <w:rFonts w:ascii="宋体" w:hAnsi="宋体"/>
          <w:sz w:val="24"/>
          <w:szCs w:val="24"/>
        </w:rPr>
      </w:pPr>
      <w:r>
        <w:rPr>
          <w:rFonts w:ascii="宋体" w:hAnsi="宋体" w:hint="eastAsia"/>
          <w:sz w:val="24"/>
          <w:szCs w:val="24"/>
        </w:rPr>
        <w:t>2.柜体表</w:t>
      </w:r>
      <w:proofErr w:type="gramStart"/>
      <w:r>
        <w:rPr>
          <w:rFonts w:ascii="宋体" w:hAnsi="宋体" w:hint="eastAsia"/>
          <w:sz w:val="24"/>
          <w:szCs w:val="24"/>
        </w:rPr>
        <w:t>面高级</w:t>
      </w:r>
      <w:proofErr w:type="gramEnd"/>
      <w:r>
        <w:rPr>
          <w:rFonts w:ascii="宋体" w:hAnsi="宋体" w:hint="eastAsia"/>
          <w:sz w:val="24"/>
          <w:szCs w:val="24"/>
        </w:rPr>
        <w:t>静电喷塑，外形美观大方，耐久防锈，抗腐蚀，负荷量大；</w:t>
      </w:r>
    </w:p>
    <w:p w:rsidR="00847D3C" w:rsidRDefault="00847D3C" w:rsidP="00847D3C">
      <w:pPr>
        <w:spacing w:line="360" w:lineRule="auto"/>
        <w:rPr>
          <w:rFonts w:ascii="宋体" w:hAnsi="宋体"/>
          <w:sz w:val="24"/>
          <w:szCs w:val="24"/>
        </w:rPr>
      </w:pPr>
      <w:r>
        <w:rPr>
          <w:rFonts w:ascii="宋体" w:hAnsi="宋体" w:hint="eastAsia"/>
          <w:sz w:val="24"/>
          <w:szCs w:val="24"/>
        </w:rPr>
        <w:t>3.上层为钢制对开门，内嵌玻璃，三层搁板，高低可调，可以锁闭；</w:t>
      </w:r>
    </w:p>
    <w:p w:rsidR="00847D3C" w:rsidRDefault="00847D3C" w:rsidP="00847D3C">
      <w:pPr>
        <w:spacing w:line="360" w:lineRule="auto"/>
        <w:rPr>
          <w:rFonts w:ascii="宋体" w:hAnsi="宋体"/>
          <w:sz w:val="24"/>
          <w:szCs w:val="24"/>
        </w:rPr>
      </w:pPr>
      <w:r>
        <w:rPr>
          <w:rFonts w:ascii="宋体" w:hAnsi="宋体" w:hint="eastAsia"/>
          <w:sz w:val="24"/>
          <w:szCs w:val="24"/>
        </w:rPr>
        <w:t>4.下层为钢制对开门，内侧有一层活动搁板，可以锁闭；</w:t>
      </w:r>
    </w:p>
    <w:p w:rsidR="00847D3C" w:rsidRDefault="00847D3C" w:rsidP="00847D3C">
      <w:pPr>
        <w:spacing w:line="360" w:lineRule="auto"/>
        <w:rPr>
          <w:rFonts w:ascii="宋体" w:hAnsi="宋体"/>
          <w:sz w:val="24"/>
          <w:szCs w:val="24"/>
        </w:rPr>
      </w:pPr>
      <w:r>
        <w:rPr>
          <w:rFonts w:ascii="宋体" w:hAnsi="宋体" w:hint="eastAsia"/>
          <w:sz w:val="24"/>
          <w:szCs w:val="24"/>
        </w:rPr>
        <w:t>5</w:t>
      </w:r>
      <w:r>
        <w:rPr>
          <w:rFonts w:ascii="宋体" w:hAnsi="宋体"/>
          <w:sz w:val="24"/>
          <w:szCs w:val="24"/>
        </w:rPr>
        <w:t>.</w:t>
      </w:r>
      <w:r>
        <w:rPr>
          <w:rFonts w:ascii="宋体" w:hAnsi="宋体" w:hint="eastAsia"/>
          <w:sz w:val="24"/>
          <w:szCs w:val="24"/>
        </w:rPr>
        <w:t>折边的圆弧直线、精致；移门滑轮凹槽，一次性冲压成形，不易积尘，易清洁。</w:t>
      </w:r>
    </w:p>
    <w:p w:rsidR="00847D3C" w:rsidRDefault="00847D3C" w:rsidP="00847D3C">
      <w:pPr>
        <w:spacing w:line="360" w:lineRule="auto"/>
        <w:rPr>
          <w:rFonts w:ascii="宋体" w:hAnsi="宋体"/>
          <w:sz w:val="24"/>
          <w:szCs w:val="24"/>
        </w:rPr>
      </w:pPr>
      <w:r>
        <w:rPr>
          <w:rFonts w:ascii="宋体" w:hAnsi="宋体" w:hint="eastAsia"/>
          <w:sz w:val="24"/>
          <w:szCs w:val="24"/>
        </w:rPr>
        <w:t>6</w:t>
      </w:r>
      <w:r>
        <w:rPr>
          <w:rFonts w:ascii="宋体" w:hAnsi="宋体"/>
          <w:sz w:val="24"/>
          <w:szCs w:val="24"/>
        </w:rPr>
        <w:t>.</w:t>
      </w:r>
      <w:r>
        <w:rPr>
          <w:rFonts w:ascii="宋体" w:hAnsi="宋体" w:hint="eastAsia"/>
          <w:sz w:val="24"/>
          <w:szCs w:val="24"/>
        </w:rPr>
        <w:t>底座由优质304不锈钢制成，耐磨，牢固；</w:t>
      </w:r>
    </w:p>
    <w:p w:rsidR="00847D3C" w:rsidRDefault="00847D3C" w:rsidP="00847D3C">
      <w:pPr>
        <w:widowControl/>
        <w:spacing w:line="360" w:lineRule="auto"/>
        <w:jc w:val="center"/>
        <w:rPr>
          <w:rFonts w:ascii="宋体" w:hAnsi="宋体"/>
          <w:b/>
          <w:bCs/>
          <w:color w:val="3E3E3E"/>
          <w:sz w:val="24"/>
          <w:szCs w:val="24"/>
        </w:rPr>
      </w:pPr>
    </w:p>
    <w:p w:rsidR="00847D3C" w:rsidRDefault="00847D3C" w:rsidP="00847D3C">
      <w:pPr>
        <w:spacing w:line="360" w:lineRule="auto"/>
        <w:jc w:val="center"/>
        <w:rPr>
          <w:rFonts w:ascii="宋体" w:hAnsi="宋体"/>
          <w:sz w:val="24"/>
          <w:szCs w:val="24"/>
        </w:rPr>
      </w:pPr>
      <w:r>
        <w:rPr>
          <w:rFonts w:ascii="宋体" w:hAnsi="宋体" w:hint="eastAsia"/>
          <w:b/>
          <w:sz w:val="24"/>
          <w:szCs w:val="24"/>
        </w:rPr>
        <w:t>（九）</w:t>
      </w:r>
      <w:r>
        <w:rPr>
          <w:rFonts w:ascii="宋体" w:hAnsi="宋体" w:hint="eastAsia"/>
          <w:b/>
          <w:bCs/>
          <w:color w:val="3E3E3E"/>
          <w:sz w:val="24"/>
          <w:szCs w:val="24"/>
        </w:rPr>
        <w:t>空气消毒机技术参数</w:t>
      </w:r>
    </w:p>
    <w:p w:rsidR="00847D3C" w:rsidRDefault="00847D3C" w:rsidP="00847D3C">
      <w:pPr>
        <w:spacing w:line="360" w:lineRule="auto"/>
        <w:rPr>
          <w:rFonts w:ascii="宋体" w:hAnsi="宋体"/>
          <w:sz w:val="24"/>
          <w:szCs w:val="24"/>
        </w:rPr>
      </w:pPr>
      <w:r>
        <w:rPr>
          <w:rFonts w:ascii="宋体" w:hAnsi="宋体" w:hint="eastAsia"/>
          <w:sz w:val="24"/>
          <w:szCs w:val="24"/>
        </w:rPr>
        <w:t>1、主要由</w:t>
      </w:r>
      <w:r>
        <w:rPr>
          <w:rFonts w:ascii="宋体" w:hAnsi="宋体"/>
          <w:sz w:val="24"/>
          <w:szCs w:val="24"/>
        </w:rPr>
        <w:t>(</w:t>
      </w:r>
      <w:r>
        <w:rPr>
          <w:rFonts w:ascii="宋体" w:hAnsi="宋体" w:hint="eastAsia"/>
          <w:sz w:val="24"/>
          <w:szCs w:val="24"/>
        </w:rPr>
        <w:t>初效</w:t>
      </w:r>
      <w:r>
        <w:rPr>
          <w:rFonts w:ascii="宋体" w:hAnsi="宋体"/>
          <w:sz w:val="24"/>
          <w:szCs w:val="24"/>
        </w:rPr>
        <w:t>+</w:t>
      </w:r>
      <w:r>
        <w:rPr>
          <w:rFonts w:ascii="宋体" w:hAnsi="宋体" w:hint="eastAsia"/>
          <w:sz w:val="24"/>
          <w:szCs w:val="24"/>
        </w:rPr>
        <w:t>中效</w:t>
      </w:r>
      <w:r>
        <w:rPr>
          <w:rFonts w:ascii="宋体" w:hAnsi="宋体"/>
          <w:sz w:val="24"/>
          <w:szCs w:val="24"/>
        </w:rPr>
        <w:t>+</w:t>
      </w:r>
      <w:r>
        <w:rPr>
          <w:rFonts w:ascii="宋体" w:hAnsi="宋体" w:hint="eastAsia"/>
          <w:sz w:val="24"/>
          <w:szCs w:val="24"/>
        </w:rPr>
        <w:t>活性炭</w:t>
      </w:r>
      <w:r>
        <w:rPr>
          <w:rFonts w:ascii="宋体" w:hAnsi="宋体"/>
          <w:sz w:val="24"/>
          <w:szCs w:val="24"/>
        </w:rPr>
        <w:t>+</w:t>
      </w:r>
      <w:r>
        <w:rPr>
          <w:rFonts w:ascii="宋体" w:hAnsi="宋体" w:hint="eastAsia"/>
          <w:sz w:val="24"/>
          <w:szCs w:val="24"/>
        </w:rPr>
        <w:t>光触媒</w:t>
      </w:r>
      <w:r>
        <w:rPr>
          <w:rFonts w:ascii="宋体" w:hAnsi="宋体"/>
          <w:sz w:val="24"/>
          <w:szCs w:val="24"/>
        </w:rPr>
        <w:t>)</w:t>
      </w:r>
      <w:r>
        <w:rPr>
          <w:rFonts w:ascii="宋体" w:hAnsi="宋体" w:hint="eastAsia"/>
          <w:sz w:val="24"/>
          <w:szCs w:val="24"/>
        </w:rPr>
        <w:t>复合过滤网、高压等离子、工作风道、超强紫外线灯管、超静风机、液晶操作运行监控系统等组成。</w:t>
      </w:r>
    </w:p>
    <w:p w:rsidR="00847D3C" w:rsidRDefault="00847D3C" w:rsidP="00847D3C">
      <w:pPr>
        <w:spacing w:line="360" w:lineRule="auto"/>
        <w:rPr>
          <w:rFonts w:ascii="宋体" w:hAnsi="宋体"/>
          <w:sz w:val="24"/>
          <w:szCs w:val="24"/>
        </w:rPr>
      </w:pPr>
      <w:r>
        <w:rPr>
          <w:rFonts w:ascii="宋体" w:hAnsi="宋体" w:hint="eastAsia"/>
          <w:sz w:val="24"/>
          <w:szCs w:val="24"/>
        </w:rPr>
        <w:t>2、杀菌机理：高压等离子杀菌，同时可选择高强度紫外线协同杀菌。</w:t>
      </w:r>
    </w:p>
    <w:p w:rsidR="00847D3C" w:rsidRDefault="00847D3C" w:rsidP="00847D3C">
      <w:pPr>
        <w:spacing w:line="360" w:lineRule="auto"/>
        <w:rPr>
          <w:rFonts w:ascii="宋体" w:hAnsi="宋体"/>
          <w:sz w:val="24"/>
          <w:szCs w:val="24"/>
        </w:rPr>
      </w:pPr>
      <w:r>
        <w:rPr>
          <w:rFonts w:ascii="宋体" w:hAnsi="宋体" w:hint="eastAsia"/>
          <w:sz w:val="24"/>
          <w:szCs w:val="24"/>
        </w:rPr>
        <w:t>3、杀菌因子残留量：消毒结束后，无消毒因子残留。</w:t>
      </w:r>
    </w:p>
    <w:p w:rsidR="00847D3C" w:rsidRDefault="00847D3C" w:rsidP="00847D3C">
      <w:pPr>
        <w:spacing w:line="360" w:lineRule="auto"/>
        <w:rPr>
          <w:rFonts w:ascii="宋体" w:hAnsi="宋体"/>
          <w:sz w:val="24"/>
          <w:szCs w:val="24"/>
        </w:rPr>
      </w:pPr>
      <w:r>
        <w:rPr>
          <w:rFonts w:ascii="宋体" w:hAnsi="宋体" w:hint="eastAsia"/>
          <w:sz w:val="24"/>
          <w:szCs w:val="24"/>
        </w:rPr>
        <w:t>4、</w:t>
      </w:r>
      <w:r>
        <w:rPr>
          <w:rStyle w:val="3Char"/>
          <w:rFonts w:ascii="宋体" w:hAnsi="宋体" w:cs="宋体" w:hint="eastAsia"/>
          <w:bCs/>
          <w:sz w:val="24"/>
          <w:szCs w:val="24"/>
        </w:rPr>
        <w:t>★</w:t>
      </w:r>
      <w:r>
        <w:rPr>
          <w:rFonts w:ascii="宋体" w:hAnsi="宋体" w:hint="eastAsia"/>
          <w:sz w:val="24"/>
          <w:szCs w:val="24"/>
        </w:rPr>
        <w:t>对白色葡萄球菌的杀灭率≥</w:t>
      </w:r>
      <w:r>
        <w:rPr>
          <w:rFonts w:ascii="宋体" w:hAnsi="宋体"/>
          <w:sz w:val="24"/>
          <w:szCs w:val="24"/>
        </w:rPr>
        <w:t>99.9%</w:t>
      </w:r>
      <w:r>
        <w:rPr>
          <w:rFonts w:ascii="宋体" w:hAnsi="宋体" w:hint="eastAsia"/>
          <w:sz w:val="24"/>
          <w:szCs w:val="24"/>
        </w:rPr>
        <w:t>。</w:t>
      </w:r>
    </w:p>
    <w:p w:rsidR="00847D3C" w:rsidRDefault="00847D3C" w:rsidP="00847D3C">
      <w:pPr>
        <w:spacing w:line="360" w:lineRule="auto"/>
        <w:rPr>
          <w:rFonts w:ascii="宋体" w:hAnsi="宋体"/>
          <w:sz w:val="24"/>
          <w:szCs w:val="24"/>
        </w:rPr>
      </w:pPr>
      <w:r>
        <w:rPr>
          <w:rFonts w:ascii="宋体" w:hAnsi="宋体" w:hint="eastAsia"/>
          <w:sz w:val="24"/>
          <w:szCs w:val="24"/>
        </w:rPr>
        <w:t>5、对空气中自然</w:t>
      </w:r>
      <w:proofErr w:type="gramStart"/>
      <w:r>
        <w:rPr>
          <w:rFonts w:ascii="宋体" w:hAnsi="宋体" w:hint="eastAsia"/>
          <w:sz w:val="24"/>
          <w:szCs w:val="24"/>
        </w:rPr>
        <w:t>菌</w:t>
      </w:r>
      <w:proofErr w:type="gramEnd"/>
      <w:r>
        <w:rPr>
          <w:rFonts w:ascii="宋体" w:hAnsi="宋体" w:hint="eastAsia"/>
          <w:sz w:val="24"/>
          <w:szCs w:val="24"/>
        </w:rPr>
        <w:t>消亡率≥</w:t>
      </w:r>
      <w:r>
        <w:rPr>
          <w:rFonts w:ascii="宋体" w:hAnsi="宋体"/>
          <w:sz w:val="24"/>
          <w:szCs w:val="24"/>
        </w:rPr>
        <w:t>90%</w:t>
      </w:r>
      <w:r>
        <w:rPr>
          <w:rFonts w:ascii="宋体" w:hAnsi="宋体" w:hint="eastAsia"/>
          <w:sz w:val="24"/>
          <w:szCs w:val="24"/>
        </w:rPr>
        <w:t>。</w:t>
      </w:r>
    </w:p>
    <w:p w:rsidR="00847D3C" w:rsidRDefault="00847D3C" w:rsidP="00847D3C">
      <w:pPr>
        <w:spacing w:line="360" w:lineRule="auto"/>
        <w:rPr>
          <w:rFonts w:ascii="宋体" w:hAnsi="宋体"/>
          <w:sz w:val="24"/>
          <w:szCs w:val="24"/>
        </w:rPr>
      </w:pPr>
      <w:r>
        <w:rPr>
          <w:rFonts w:ascii="宋体" w:hAnsi="宋体" w:hint="eastAsia"/>
          <w:sz w:val="24"/>
          <w:szCs w:val="24"/>
        </w:rPr>
        <w:t>6、消毒室房间空气中臭氧浓度≤0</w:t>
      </w:r>
      <w:r>
        <w:rPr>
          <w:rFonts w:ascii="宋体" w:hAnsi="宋体"/>
          <w:sz w:val="24"/>
          <w:szCs w:val="24"/>
        </w:rPr>
        <w:t>.10mg/</w:t>
      </w:r>
      <w:r>
        <w:rPr>
          <w:rFonts w:ascii="宋体" w:hAnsi="宋体" w:hint="eastAsia"/>
          <w:sz w:val="24"/>
          <w:szCs w:val="24"/>
        </w:rPr>
        <w:t>m³</w:t>
      </w:r>
    </w:p>
    <w:p w:rsidR="00847D3C" w:rsidRDefault="00847D3C" w:rsidP="00847D3C">
      <w:pPr>
        <w:spacing w:line="360" w:lineRule="auto"/>
        <w:rPr>
          <w:rFonts w:ascii="宋体" w:hAnsi="宋体"/>
          <w:sz w:val="24"/>
          <w:szCs w:val="24"/>
        </w:rPr>
      </w:pPr>
      <w:r>
        <w:rPr>
          <w:rFonts w:ascii="宋体" w:hAnsi="宋体" w:hint="eastAsia"/>
          <w:sz w:val="24"/>
          <w:szCs w:val="24"/>
        </w:rPr>
        <w:t>7、</w:t>
      </w:r>
      <w:r>
        <w:rPr>
          <w:rStyle w:val="3Char"/>
          <w:rFonts w:ascii="宋体" w:hAnsi="宋体" w:cs="宋体" w:hint="eastAsia"/>
          <w:bCs/>
          <w:sz w:val="24"/>
          <w:szCs w:val="24"/>
        </w:rPr>
        <w:t>★</w:t>
      </w:r>
      <w:r>
        <w:rPr>
          <w:rFonts w:ascii="宋体" w:hAnsi="宋体" w:hint="eastAsia"/>
          <w:sz w:val="24"/>
          <w:szCs w:val="24"/>
        </w:rPr>
        <w:t>有人环境下的空气动态消毒，实现人机共处，适用于8</w:t>
      </w:r>
      <w:r>
        <w:rPr>
          <w:rFonts w:ascii="宋体" w:hAnsi="宋体"/>
          <w:sz w:val="24"/>
          <w:szCs w:val="24"/>
        </w:rPr>
        <w:t>0-100</w:t>
      </w:r>
      <w:r>
        <w:rPr>
          <w:rFonts w:ascii="宋体" w:hAnsi="宋体" w:hint="eastAsia"/>
          <w:sz w:val="24"/>
          <w:szCs w:val="24"/>
        </w:rPr>
        <w:t>m³。</w:t>
      </w:r>
    </w:p>
    <w:p w:rsidR="00847D3C" w:rsidRDefault="00847D3C" w:rsidP="00847D3C">
      <w:pPr>
        <w:spacing w:line="360" w:lineRule="auto"/>
        <w:rPr>
          <w:rFonts w:ascii="宋体" w:hAnsi="宋体"/>
          <w:sz w:val="24"/>
          <w:szCs w:val="24"/>
        </w:rPr>
      </w:pPr>
      <w:r>
        <w:rPr>
          <w:rFonts w:ascii="宋体" w:hAnsi="宋体" w:hint="eastAsia"/>
          <w:sz w:val="24"/>
          <w:szCs w:val="24"/>
        </w:rPr>
        <w:t>8、活性炭过滤网采用高分子材料将优质活性炭粉粘附在纤维过滤</w:t>
      </w:r>
      <w:proofErr w:type="gramStart"/>
      <w:r>
        <w:rPr>
          <w:rFonts w:ascii="宋体" w:hAnsi="宋体" w:hint="eastAsia"/>
          <w:sz w:val="24"/>
          <w:szCs w:val="24"/>
        </w:rPr>
        <w:t>棉基础</w:t>
      </w:r>
      <w:proofErr w:type="gramEnd"/>
      <w:r>
        <w:rPr>
          <w:rFonts w:ascii="宋体" w:hAnsi="宋体" w:hint="eastAsia"/>
          <w:sz w:val="24"/>
          <w:szCs w:val="24"/>
        </w:rPr>
        <w:t>上精制而成，有效去除空气中的苯，甲醛等有害，有毒物质。</w:t>
      </w:r>
    </w:p>
    <w:p w:rsidR="00847D3C" w:rsidRDefault="00847D3C" w:rsidP="00847D3C">
      <w:pPr>
        <w:spacing w:line="360" w:lineRule="auto"/>
        <w:rPr>
          <w:rFonts w:ascii="宋体" w:hAnsi="宋体"/>
          <w:sz w:val="24"/>
          <w:szCs w:val="24"/>
        </w:rPr>
      </w:pPr>
      <w:r>
        <w:rPr>
          <w:rFonts w:ascii="宋体" w:hAnsi="宋体" w:hint="eastAsia"/>
          <w:sz w:val="24"/>
          <w:szCs w:val="24"/>
        </w:rPr>
        <w:t>9、</w:t>
      </w:r>
      <w:r>
        <w:rPr>
          <w:rStyle w:val="3Char"/>
          <w:rFonts w:ascii="宋体" w:hAnsi="宋体" w:cs="宋体" w:hint="eastAsia"/>
          <w:bCs/>
          <w:sz w:val="24"/>
          <w:szCs w:val="24"/>
        </w:rPr>
        <w:t>★</w:t>
      </w:r>
      <w:r>
        <w:rPr>
          <w:rFonts w:ascii="宋体" w:hAnsi="宋体" w:hint="eastAsia"/>
          <w:sz w:val="24"/>
          <w:szCs w:val="24"/>
        </w:rPr>
        <w:t>紫外线灯管使用寿命</w:t>
      </w:r>
      <w:r>
        <w:rPr>
          <w:rFonts w:ascii="宋体" w:hAnsi="宋体" w:cs="宋体" w:hint="eastAsia"/>
          <w:sz w:val="24"/>
          <w:szCs w:val="24"/>
        </w:rPr>
        <w:t>≥</w:t>
      </w:r>
      <w:r>
        <w:rPr>
          <w:rFonts w:ascii="宋体" w:hAnsi="宋体"/>
          <w:sz w:val="24"/>
          <w:szCs w:val="24"/>
        </w:rPr>
        <w:t>8000h</w:t>
      </w:r>
      <w:r>
        <w:rPr>
          <w:rFonts w:ascii="宋体" w:hAnsi="宋体" w:hint="eastAsia"/>
          <w:sz w:val="24"/>
          <w:szCs w:val="24"/>
        </w:rPr>
        <w:t>、高压等离子使用寿命</w:t>
      </w:r>
      <w:r>
        <w:rPr>
          <w:rFonts w:ascii="宋体" w:hAnsi="宋体" w:cs="宋体" w:hint="eastAsia"/>
          <w:sz w:val="24"/>
          <w:szCs w:val="24"/>
        </w:rPr>
        <w:t>≥</w:t>
      </w:r>
      <w:r>
        <w:rPr>
          <w:rFonts w:ascii="宋体" w:hAnsi="宋体"/>
          <w:sz w:val="24"/>
          <w:szCs w:val="24"/>
        </w:rPr>
        <w:t>15000h</w:t>
      </w:r>
      <w:r>
        <w:rPr>
          <w:rFonts w:ascii="宋体" w:hAnsi="宋体" w:hint="eastAsia"/>
          <w:sz w:val="24"/>
          <w:szCs w:val="24"/>
        </w:rPr>
        <w:t>。</w:t>
      </w:r>
    </w:p>
    <w:p w:rsidR="00847D3C" w:rsidRDefault="00847D3C" w:rsidP="00847D3C">
      <w:pPr>
        <w:spacing w:line="360" w:lineRule="auto"/>
        <w:rPr>
          <w:rFonts w:ascii="宋体" w:hAnsi="宋体"/>
          <w:sz w:val="24"/>
          <w:szCs w:val="24"/>
        </w:rPr>
      </w:pPr>
      <w:r>
        <w:rPr>
          <w:rFonts w:ascii="宋体" w:hAnsi="宋体" w:hint="eastAsia"/>
          <w:sz w:val="24"/>
          <w:szCs w:val="24"/>
        </w:rPr>
        <w:t>10、风量可按高、中、低选择，风向可摆动。</w:t>
      </w:r>
    </w:p>
    <w:p w:rsidR="00847D3C" w:rsidRDefault="00847D3C" w:rsidP="00847D3C">
      <w:pPr>
        <w:spacing w:line="360" w:lineRule="auto"/>
        <w:rPr>
          <w:rFonts w:ascii="宋体" w:hAnsi="宋体"/>
          <w:sz w:val="24"/>
          <w:szCs w:val="24"/>
        </w:rPr>
      </w:pPr>
      <w:r>
        <w:rPr>
          <w:rFonts w:ascii="宋体" w:hAnsi="宋体" w:hint="eastAsia"/>
          <w:sz w:val="24"/>
          <w:szCs w:val="24"/>
        </w:rPr>
        <w:t>11、过滤网清洗时间自动计时</w:t>
      </w:r>
      <w:proofErr w:type="gramStart"/>
      <w:r>
        <w:rPr>
          <w:rFonts w:ascii="宋体" w:hAnsi="宋体" w:hint="eastAsia"/>
          <w:sz w:val="24"/>
          <w:szCs w:val="24"/>
        </w:rPr>
        <w:t>且显示</w:t>
      </w:r>
      <w:proofErr w:type="gramEnd"/>
      <w:r>
        <w:rPr>
          <w:rFonts w:ascii="宋体" w:hAnsi="宋体" w:hint="eastAsia"/>
          <w:sz w:val="24"/>
          <w:szCs w:val="24"/>
        </w:rPr>
        <w:t>并报警。</w:t>
      </w:r>
    </w:p>
    <w:p w:rsidR="00847D3C" w:rsidRDefault="00847D3C" w:rsidP="00847D3C">
      <w:pPr>
        <w:spacing w:line="360" w:lineRule="auto"/>
        <w:rPr>
          <w:rFonts w:ascii="宋体" w:hAnsi="宋体"/>
          <w:sz w:val="24"/>
          <w:szCs w:val="24"/>
        </w:rPr>
      </w:pPr>
      <w:r>
        <w:rPr>
          <w:rFonts w:ascii="宋体" w:hAnsi="宋体" w:hint="eastAsia"/>
          <w:sz w:val="24"/>
          <w:szCs w:val="24"/>
        </w:rPr>
        <w:t>12、杀菌因子更换时间自动计时</w:t>
      </w:r>
      <w:proofErr w:type="gramStart"/>
      <w:r>
        <w:rPr>
          <w:rFonts w:ascii="宋体" w:hAnsi="宋体" w:hint="eastAsia"/>
          <w:sz w:val="24"/>
          <w:szCs w:val="24"/>
        </w:rPr>
        <w:t>且显示</w:t>
      </w:r>
      <w:proofErr w:type="gramEnd"/>
      <w:r>
        <w:rPr>
          <w:rFonts w:ascii="宋体" w:hAnsi="宋体" w:hint="eastAsia"/>
          <w:sz w:val="24"/>
          <w:szCs w:val="24"/>
        </w:rPr>
        <w:t xml:space="preserve">并报警。  </w:t>
      </w:r>
    </w:p>
    <w:p w:rsidR="00847D3C" w:rsidRDefault="00847D3C" w:rsidP="00847D3C">
      <w:pPr>
        <w:spacing w:line="360" w:lineRule="auto"/>
        <w:rPr>
          <w:rFonts w:ascii="宋体" w:hAnsi="宋体"/>
          <w:sz w:val="24"/>
          <w:szCs w:val="24"/>
        </w:rPr>
      </w:pPr>
    </w:p>
    <w:p w:rsidR="00847D3C" w:rsidRDefault="00847D3C" w:rsidP="00847D3C">
      <w:pPr>
        <w:widowControl/>
        <w:spacing w:line="360" w:lineRule="auto"/>
        <w:jc w:val="center"/>
        <w:rPr>
          <w:rFonts w:ascii="宋体" w:hAnsi="宋体"/>
          <w:sz w:val="24"/>
          <w:szCs w:val="24"/>
        </w:rPr>
      </w:pPr>
      <w:r>
        <w:rPr>
          <w:rFonts w:ascii="宋体" w:hAnsi="宋体" w:hint="eastAsia"/>
          <w:b/>
          <w:sz w:val="24"/>
          <w:szCs w:val="24"/>
        </w:rPr>
        <w:lastRenderedPageBreak/>
        <w:t>（十）紫外线消毒</w:t>
      </w:r>
      <w:proofErr w:type="gramStart"/>
      <w:r>
        <w:rPr>
          <w:rFonts w:ascii="宋体" w:hAnsi="宋体" w:hint="eastAsia"/>
          <w:b/>
          <w:sz w:val="24"/>
          <w:szCs w:val="24"/>
        </w:rPr>
        <w:t>灯技术</w:t>
      </w:r>
      <w:proofErr w:type="gramEnd"/>
      <w:r>
        <w:rPr>
          <w:rFonts w:ascii="宋体" w:hAnsi="宋体" w:hint="eastAsia"/>
          <w:b/>
          <w:sz w:val="24"/>
          <w:szCs w:val="24"/>
        </w:rPr>
        <w:t>参数</w:t>
      </w:r>
    </w:p>
    <w:p w:rsidR="00847D3C" w:rsidRDefault="00847D3C" w:rsidP="00847D3C">
      <w:pPr>
        <w:spacing w:line="360" w:lineRule="auto"/>
        <w:rPr>
          <w:rFonts w:ascii="宋体" w:cs="宋体"/>
          <w:snapToGrid w:val="0"/>
          <w:spacing w:val="11"/>
          <w:kern w:val="0"/>
          <w:sz w:val="24"/>
          <w:szCs w:val="24"/>
        </w:rPr>
      </w:pPr>
      <w:r>
        <w:rPr>
          <w:rFonts w:ascii="宋体" w:cs="宋体" w:hint="eastAsia"/>
          <w:snapToGrid w:val="0"/>
          <w:spacing w:val="11"/>
          <w:kern w:val="0"/>
          <w:sz w:val="24"/>
          <w:szCs w:val="24"/>
        </w:rPr>
        <w:t>1.整</w:t>
      </w:r>
      <w:proofErr w:type="gramStart"/>
      <w:r>
        <w:rPr>
          <w:rFonts w:ascii="宋体" w:cs="宋体" w:hint="eastAsia"/>
          <w:snapToGrid w:val="0"/>
          <w:spacing w:val="11"/>
          <w:kern w:val="0"/>
          <w:sz w:val="24"/>
          <w:szCs w:val="24"/>
        </w:rPr>
        <w:t>灯采</w:t>
      </w:r>
      <w:proofErr w:type="gramEnd"/>
      <w:r>
        <w:rPr>
          <w:rFonts w:ascii="宋体" w:cs="宋体" w:hint="eastAsia"/>
          <w:snapToGrid w:val="0"/>
          <w:spacing w:val="11"/>
          <w:kern w:val="0"/>
          <w:sz w:val="24"/>
          <w:szCs w:val="24"/>
        </w:rPr>
        <w:t>用铝合金材质，抗氧化更耐用</w:t>
      </w:r>
    </w:p>
    <w:p w:rsidR="00847D3C" w:rsidRDefault="00847D3C" w:rsidP="00847D3C">
      <w:pPr>
        <w:spacing w:line="360" w:lineRule="auto"/>
        <w:rPr>
          <w:rFonts w:ascii="宋体" w:cs="宋体"/>
          <w:snapToGrid w:val="0"/>
          <w:spacing w:val="11"/>
          <w:kern w:val="0"/>
          <w:sz w:val="24"/>
          <w:szCs w:val="24"/>
        </w:rPr>
      </w:pPr>
      <w:r>
        <w:rPr>
          <w:rFonts w:ascii="宋体" w:cs="宋体" w:hint="eastAsia"/>
          <w:snapToGrid w:val="0"/>
          <w:spacing w:val="11"/>
          <w:kern w:val="0"/>
          <w:sz w:val="24"/>
          <w:szCs w:val="24"/>
        </w:rPr>
        <w:t>2.石英灯管，消毒杀菌类可达98%</w:t>
      </w:r>
    </w:p>
    <w:p w:rsidR="00847D3C" w:rsidRDefault="00847D3C" w:rsidP="00847D3C">
      <w:pPr>
        <w:spacing w:line="360" w:lineRule="auto"/>
        <w:rPr>
          <w:rFonts w:ascii="宋体" w:cs="宋体"/>
          <w:snapToGrid w:val="0"/>
          <w:spacing w:val="11"/>
          <w:kern w:val="0"/>
          <w:sz w:val="24"/>
          <w:szCs w:val="24"/>
        </w:rPr>
      </w:pPr>
      <w:r>
        <w:rPr>
          <w:rFonts w:ascii="宋体" w:cs="宋体" w:hint="eastAsia"/>
          <w:snapToGrid w:val="0"/>
          <w:spacing w:val="11"/>
          <w:kern w:val="0"/>
          <w:sz w:val="24"/>
          <w:szCs w:val="24"/>
        </w:rPr>
        <w:t>3.</w:t>
      </w:r>
      <w:r>
        <w:rPr>
          <w:rFonts w:hint="eastAsia"/>
          <w:b/>
          <w:snapToGrid w:val="0"/>
          <w:spacing w:val="11"/>
          <w:kern w:val="0"/>
          <w:sz w:val="24"/>
          <w:szCs w:val="24"/>
        </w:rPr>
        <w:t xml:space="preserve"> </w:t>
      </w:r>
      <w:r>
        <w:rPr>
          <w:rFonts w:hint="eastAsia"/>
          <w:b/>
          <w:snapToGrid w:val="0"/>
          <w:spacing w:val="11"/>
          <w:kern w:val="0"/>
          <w:sz w:val="24"/>
          <w:szCs w:val="24"/>
        </w:rPr>
        <w:t>★</w:t>
      </w:r>
      <w:r>
        <w:rPr>
          <w:rFonts w:ascii="宋体" w:cs="宋体" w:hint="eastAsia"/>
          <w:snapToGrid w:val="0"/>
          <w:spacing w:val="11"/>
          <w:kern w:val="0"/>
          <w:sz w:val="24"/>
          <w:szCs w:val="24"/>
        </w:rPr>
        <w:t>手动和遥控一体设计，遥控30米可穿墙</w:t>
      </w:r>
    </w:p>
    <w:p w:rsidR="00847D3C" w:rsidRDefault="00847D3C" w:rsidP="00847D3C">
      <w:pPr>
        <w:spacing w:line="360" w:lineRule="auto"/>
        <w:rPr>
          <w:rFonts w:ascii="宋体" w:cs="宋体"/>
          <w:snapToGrid w:val="0"/>
          <w:spacing w:val="11"/>
          <w:kern w:val="0"/>
          <w:sz w:val="24"/>
          <w:szCs w:val="24"/>
        </w:rPr>
      </w:pPr>
      <w:r>
        <w:rPr>
          <w:rFonts w:ascii="宋体" w:cs="宋体" w:hint="eastAsia"/>
          <w:snapToGrid w:val="0"/>
          <w:spacing w:val="11"/>
          <w:kern w:val="0"/>
          <w:sz w:val="24"/>
          <w:szCs w:val="24"/>
        </w:rPr>
        <w:t>4.感应照明设计，更智能。</w:t>
      </w:r>
    </w:p>
    <w:p w:rsidR="00847D3C" w:rsidRDefault="00847D3C" w:rsidP="00847D3C">
      <w:pPr>
        <w:spacing w:line="360" w:lineRule="auto"/>
        <w:rPr>
          <w:rFonts w:ascii="宋体" w:cs="宋体"/>
          <w:snapToGrid w:val="0"/>
          <w:spacing w:val="11"/>
          <w:kern w:val="0"/>
          <w:sz w:val="24"/>
          <w:szCs w:val="24"/>
        </w:rPr>
      </w:pPr>
      <w:r>
        <w:rPr>
          <w:rFonts w:ascii="宋体" w:cs="宋体" w:hint="eastAsia"/>
          <w:snapToGrid w:val="0"/>
          <w:spacing w:val="11"/>
          <w:kern w:val="0"/>
          <w:sz w:val="24"/>
          <w:szCs w:val="24"/>
        </w:rPr>
        <w:t>5.内置风扇鼓风，空气循环式杀菌</w:t>
      </w:r>
    </w:p>
    <w:p w:rsidR="00847D3C" w:rsidRDefault="00847D3C" w:rsidP="00847D3C">
      <w:pPr>
        <w:spacing w:line="360" w:lineRule="auto"/>
        <w:rPr>
          <w:rFonts w:ascii="宋体" w:cs="宋体"/>
          <w:snapToGrid w:val="0"/>
          <w:spacing w:val="11"/>
          <w:kern w:val="0"/>
          <w:sz w:val="24"/>
          <w:szCs w:val="24"/>
        </w:rPr>
      </w:pPr>
      <w:r>
        <w:rPr>
          <w:rFonts w:ascii="宋体" w:cs="宋体" w:hint="eastAsia"/>
          <w:snapToGrid w:val="0"/>
          <w:spacing w:val="11"/>
          <w:kern w:val="0"/>
          <w:sz w:val="24"/>
          <w:szCs w:val="24"/>
        </w:rPr>
        <w:t>6.灯</w:t>
      </w:r>
      <w:proofErr w:type="gramStart"/>
      <w:r>
        <w:rPr>
          <w:rFonts w:ascii="宋体" w:cs="宋体" w:hint="eastAsia"/>
          <w:snapToGrid w:val="0"/>
          <w:spacing w:val="11"/>
          <w:kern w:val="0"/>
          <w:sz w:val="24"/>
          <w:szCs w:val="24"/>
        </w:rPr>
        <w:t>体材</w:t>
      </w:r>
      <w:proofErr w:type="gramEnd"/>
      <w:r>
        <w:rPr>
          <w:rFonts w:ascii="宋体" w:cs="宋体" w:hint="eastAsia"/>
          <w:snapToGrid w:val="0"/>
          <w:spacing w:val="11"/>
          <w:kern w:val="0"/>
          <w:sz w:val="24"/>
          <w:szCs w:val="24"/>
        </w:rPr>
        <w:t>质:铝合金+ABS材料</w:t>
      </w:r>
    </w:p>
    <w:p w:rsidR="00847D3C" w:rsidRDefault="00847D3C" w:rsidP="00847D3C">
      <w:pPr>
        <w:spacing w:line="360" w:lineRule="auto"/>
        <w:rPr>
          <w:rFonts w:ascii="宋体" w:cs="宋体"/>
          <w:snapToGrid w:val="0"/>
          <w:spacing w:val="11"/>
          <w:kern w:val="0"/>
          <w:sz w:val="24"/>
          <w:szCs w:val="24"/>
        </w:rPr>
      </w:pPr>
      <w:r>
        <w:rPr>
          <w:rFonts w:ascii="宋体" w:cs="宋体" w:hint="eastAsia"/>
          <w:snapToGrid w:val="0"/>
          <w:spacing w:val="11"/>
          <w:kern w:val="0"/>
          <w:sz w:val="24"/>
          <w:szCs w:val="24"/>
        </w:rPr>
        <w:t>7.灯管类型:石英灯管</w:t>
      </w:r>
    </w:p>
    <w:p w:rsidR="00847D3C" w:rsidRDefault="00847D3C" w:rsidP="00847D3C">
      <w:pPr>
        <w:rPr>
          <w:rFonts w:ascii="宋体" w:hAnsi="宋体"/>
          <w:b/>
          <w:sz w:val="32"/>
          <w:szCs w:val="28"/>
        </w:rPr>
      </w:pPr>
      <w:r>
        <w:rPr>
          <w:rFonts w:ascii="宋体" w:hAnsi="宋体" w:hint="eastAsia"/>
          <w:b/>
          <w:sz w:val="32"/>
          <w:szCs w:val="28"/>
        </w:rPr>
        <w:t>二、</w:t>
      </w:r>
      <w:r>
        <w:rPr>
          <w:rFonts w:ascii="宋体" w:hAnsi="宋体" w:hint="eastAsia"/>
          <w:b/>
          <w:sz w:val="32"/>
          <w:szCs w:val="28"/>
        </w:rPr>
        <w:t>商务要求：</w:t>
      </w:r>
    </w:p>
    <w:p w:rsidR="00847D3C" w:rsidRDefault="00847D3C" w:rsidP="00847D3C">
      <w:pPr>
        <w:pStyle w:val="a6"/>
        <w:widowControl/>
        <w:spacing w:line="360" w:lineRule="auto"/>
        <w:ind w:firstLineChars="200" w:firstLine="482"/>
        <w:rPr>
          <w:rFonts w:ascii="宋体" w:cs="宋体"/>
          <w:snapToGrid w:val="0"/>
          <w:spacing w:val="11"/>
          <w:kern w:val="0"/>
          <w:sz w:val="24"/>
        </w:rPr>
      </w:pPr>
      <w:r>
        <w:rPr>
          <w:rFonts w:ascii="宋体" w:cs="宋体" w:hint="eastAsia"/>
          <w:b/>
          <w:sz w:val="24"/>
        </w:rPr>
        <w:t>▲</w:t>
      </w:r>
      <w:r>
        <w:rPr>
          <w:rFonts w:ascii="宋体" w:cs="宋体" w:hint="eastAsia"/>
          <w:snapToGrid w:val="0"/>
          <w:spacing w:val="11"/>
          <w:kern w:val="0"/>
          <w:sz w:val="24"/>
        </w:rPr>
        <w:t>1.交货期限：合同签订后30日内</w:t>
      </w:r>
    </w:p>
    <w:p w:rsidR="00847D3C" w:rsidRDefault="00847D3C" w:rsidP="00847D3C">
      <w:pPr>
        <w:pStyle w:val="a6"/>
        <w:widowControl/>
        <w:spacing w:line="360" w:lineRule="auto"/>
        <w:ind w:firstLineChars="200" w:firstLine="482"/>
        <w:rPr>
          <w:rFonts w:ascii="宋体" w:cs="宋体"/>
          <w:snapToGrid w:val="0"/>
          <w:spacing w:val="11"/>
          <w:kern w:val="0"/>
          <w:sz w:val="24"/>
        </w:rPr>
      </w:pPr>
      <w:r>
        <w:rPr>
          <w:rFonts w:ascii="宋体" w:cs="宋体" w:hint="eastAsia"/>
          <w:b/>
          <w:sz w:val="24"/>
        </w:rPr>
        <w:t>▲</w:t>
      </w:r>
      <w:r>
        <w:rPr>
          <w:rFonts w:ascii="宋体" w:cs="宋体" w:hint="eastAsia"/>
          <w:snapToGrid w:val="0"/>
          <w:spacing w:val="11"/>
          <w:kern w:val="0"/>
          <w:sz w:val="24"/>
        </w:rPr>
        <w:t>2.交货地点：阿坝州林业中心医院（都江堰市太平街445号）</w:t>
      </w:r>
    </w:p>
    <w:p w:rsidR="00847D3C" w:rsidRDefault="00847D3C" w:rsidP="00847D3C">
      <w:pPr>
        <w:pStyle w:val="a6"/>
        <w:widowControl/>
        <w:spacing w:line="360" w:lineRule="auto"/>
        <w:ind w:firstLineChars="200" w:firstLine="482"/>
        <w:rPr>
          <w:rFonts w:ascii="宋体" w:cs="宋体"/>
          <w:snapToGrid w:val="0"/>
          <w:spacing w:val="11"/>
          <w:kern w:val="0"/>
          <w:sz w:val="24"/>
        </w:rPr>
      </w:pPr>
      <w:r>
        <w:rPr>
          <w:rFonts w:ascii="宋体" w:cs="宋体" w:hint="eastAsia"/>
          <w:b/>
          <w:sz w:val="24"/>
        </w:rPr>
        <w:t>▲</w:t>
      </w:r>
      <w:r>
        <w:rPr>
          <w:rFonts w:ascii="宋体" w:cs="宋体" w:hint="eastAsia"/>
          <w:snapToGrid w:val="0"/>
          <w:spacing w:val="11"/>
          <w:kern w:val="0"/>
          <w:sz w:val="24"/>
        </w:rPr>
        <w:t>3.付款方式：验收合格后60日内支付合同金额95%货款；5%质保金质保期满后30日内支付。</w:t>
      </w:r>
    </w:p>
    <w:p w:rsidR="00847D3C" w:rsidRDefault="00847D3C" w:rsidP="00847D3C">
      <w:pPr>
        <w:pStyle w:val="a6"/>
        <w:widowControl/>
        <w:spacing w:line="360" w:lineRule="auto"/>
        <w:ind w:firstLineChars="200" w:firstLine="482"/>
        <w:rPr>
          <w:rFonts w:ascii="宋体" w:cs="宋体"/>
          <w:snapToGrid w:val="0"/>
          <w:spacing w:val="11"/>
          <w:kern w:val="0"/>
          <w:sz w:val="24"/>
        </w:rPr>
      </w:pPr>
      <w:r>
        <w:rPr>
          <w:rFonts w:ascii="宋体" w:cs="宋体" w:hint="eastAsia"/>
          <w:b/>
          <w:sz w:val="24"/>
        </w:rPr>
        <w:t>▲</w:t>
      </w:r>
      <w:r>
        <w:rPr>
          <w:rFonts w:ascii="宋体" w:cs="宋体" w:hint="eastAsia"/>
          <w:snapToGrid w:val="0"/>
          <w:spacing w:val="11"/>
          <w:kern w:val="0"/>
          <w:sz w:val="24"/>
        </w:rPr>
        <w:t>4.</w:t>
      </w:r>
      <w:r>
        <w:rPr>
          <w:rFonts w:ascii="宋体" w:cs="宋体" w:hint="eastAsia"/>
          <w:snapToGrid w:val="0"/>
          <w:sz w:val="24"/>
        </w:rPr>
        <w:t xml:space="preserve"> 质保期：整机质保≥2年。</w:t>
      </w:r>
    </w:p>
    <w:p w:rsidR="00847D3C" w:rsidRPr="00847D3C" w:rsidRDefault="00847D3C">
      <w:pPr>
        <w:ind w:firstLineChars="200" w:firstLine="482"/>
        <w:rPr>
          <w:rFonts w:ascii="宋体"/>
          <w:b/>
          <w:sz w:val="24"/>
          <w:szCs w:val="24"/>
        </w:rPr>
      </w:pPr>
    </w:p>
    <w:p w:rsidR="00E16CEF" w:rsidRDefault="00193408">
      <w:pPr>
        <w:pStyle w:val="2"/>
        <w:spacing w:line="400" w:lineRule="exact"/>
        <w:rPr>
          <w:rFonts w:ascii="黑体"/>
          <w:b w:val="0"/>
          <w:sz w:val="24"/>
          <w:szCs w:val="24"/>
        </w:rPr>
      </w:pPr>
      <w:bookmarkStart w:id="1" w:name="_Toc414888443"/>
      <w:bookmarkStart w:id="2" w:name="_Toc217446086"/>
      <w:r>
        <w:rPr>
          <w:rFonts w:ascii="黑体" w:hint="eastAsia"/>
          <w:b w:val="0"/>
          <w:sz w:val="24"/>
          <w:szCs w:val="24"/>
        </w:rPr>
        <w:t>附件：</w:t>
      </w:r>
    </w:p>
    <w:p w:rsidR="00E16CEF" w:rsidRDefault="00193408">
      <w:pPr>
        <w:pStyle w:val="2"/>
        <w:spacing w:line="400" w:lineRule="exact"/>
        <w:jc w:val="center"/>
        <w:rPr>
          <w:rFonts w:ascii="黑体"/>
          <w:bCs/>
        </w:rPr>
      </w:pPr>
      <w:r>
        <w:rPr>
          <w:rFonts w:ascii="黑体" w:hint="eastAsia"/>
          <w:b w:val="0"/>
        </w:rPr>
        <w:t>一、</w:t>
      </w:r>
      <w:r>
        <w:rPr>
          <w:rFonts w:ascii="黑体" w:hint="eastAsia"/>
          <w:b w:val="0"/>
        </w:rPr>
        <w:t>报价明细表</w:t>
      </w:r>
      <w:bookmarkEnd w:id="1"/>
      <w:bookmarkEnd w:id="2"/>
      <w:r>
        <w:rPr>
          <w:rFonts w:ascii="宋体" w:hAnsi="宋体" w:hint="eastAsia"/>
          <w:b w:val="0"/>
          <w:sz w:val="24"/>
          <w:szCs w:val="24"/>
        </w:rPr>
        <w:t xml:space="preserve"> </w:t>
      </w:r>
      <w:r>
        <w:rPr>
          <w:rFonts w:ascii="宋体" w:hAnsi="宋体" w:hint="eastAsia"/>
          <w:sz w:val="24"/>
          <w:szCs w:val="24"/>
        </w:rPr>
        <w:t xml:space="preserve">                                      </w:t>
      </w:r>
    </w:p>
    <w:tbl>
      <w:tblPr>
        <w:tblW w:w="96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3"/>
        <w:gridCol w:w="1470"/>
        <w:gridCol w:w="1155"/>
        <w:gridCol w:w="1260"/>
        <w:gridCol w:w="840"/>
        <w:gridCol w:w="840"/>
        <w:gridCol w:w="1287"/>
        <w:gridCol w:w="1269"/>
        <w:gridCol w:w="877"/>
      </w:tblGrid>
      <w:tr w:rsidR="00E16CEF">
        <w:trPr>
          <w:cantSplit/>
          <w:trHeight w:hRule="exact" w:val="624"/>
          <w:jc w:val="center"/>
        </w:trPr>
        <w:tc>
          <w:tcPr>
            <w:tcW w:w="683" w:type="dxa"/>
            <w:vAlign w:val="center"/>
          </w:tcPr>
          <w:p w:rsidR="00E16CEF" w:rsidRDefault="00193408">
            <w:pPr>
              <w:snapToGrid w:val="0"/>
              <w:spacing w:line="400" w:lineRule="exact"/>
              <w:jc w:val="center"/>
              <w:rPr>
                <w:rFonts w:ascii="宋体" w:hAnsi="宋体"/>
                <w:szCs w:val="21"/>
              </w:rPr>
            </w:pPr>
            <w:r>
              <w:rPr>
                <w:rFonts w:ascii="宋体" w:hAnsi="宋体" w:hint="eastAsia"/>
                <w:szCs w:val="21"/>
              </w:rPr>
              <w:t>序号</w:t>
            </w:r>
          </w:p>
        </w:tc>
        <w:tc>
          <w:tcPr>
            <w:tcW w:w="1470" w:type="dxa"/>
            <w:vAlign w:val="center"/>
          </w:tcPr>
          <w:p w:rsidR="00E16CEF" w:rsidRDefault="00193408">
            <w:pPr>
              <w:snapToGrid w:val="0"/>
              <w:spacing w:line="400" w:lineRule="exact"/>
              <w:jc w:val="center"/>
              <w:rPr>
                <w:rFonts w:ascii="宋体" w:hAnsi="宋体"/>
                <w:szCs w:val="21"/>
              </w:rPr>
            </w:pPr>
            <w:r>
              <w:rPr>
                <w:rFonts w:ascii="宋体" w:hAnsi="宋体" w:hint="eastAsia"/>
                <w:szCs w:val="21"/>
              </w:rPr>
              <w:t>产品名称</w:t>
            </w:r>
          </w:p>
        </w:tc>
        <w:tc>
          <w:tcPr>
            <w:tcW w:w="1155" w:type="dxa"/>
            <w:vAlign w:val="center"/>
          </w:tcPr>
          <w:p w:rsidR="00E16CEF" w:rsidRDefault="00193408">
            <w:pPr>
              <w:snapToGrid w:val="0"/>
              <w:spacing w:line="400" w:lineRule="exact"/>
              <w:jc w:val="center"/>
              <w:rPr>
                <w:rFonts w:ascii="宋体" w:hAnsi="宋体"/>
                <w:szCs w:val="21"/>
              </w:rPr>
            </w:pPr>
            <w:r>
              <w:rPr>
                <w:rFonts w:ascii="宋体" w:hAnsi="宋体" w:hint="eastAsia"/>
                <w:szCs w:val="21"/>
              </w:rPr>
              <w:t>规格型号</w:t>
            </w:r>
          </w:p>
        </w:tc>
        <w:tc>
          <w:tcPr>
            <w:tcW w:w="1260" w:type="dxa"/>
            <w:vAlign w:val="center"/>
          </w:tcPr>
          <w:p w:rsidR="00E16CEF" w:rsidRDefault="00193408">
            <w:pPr>
              <w:snapToGrid w:val="0"/>
              <w:spacing w:line="400" w:lineRule="exact"/>
              <w:jc w:val="center"/>
              <w:rPr>
                <w:rFonts w:ascii="宋体" w:hAnsi="宋体"/>
                <w:szCs w:val="21"/>
              </w:rPr>
            </w:pPr>
            <w:r>
              <w:rPr>
                <w:rFonts w:ascii="宋体" w:hAnsi="宋体" w:hint="eastAsia"/>
                <w:szCs w:val="21"/>
              </w:rPr>
              <w:t>生产厂家</w:t>
            </w:r>
          </w:p>
        </w:tc>
        <w:tc>
          <w:tcPr>
            <w:tcW w:w="840" w:type="dxa"/>
            <w:vAlign w:val="center"/>
          </w:tcPr>
          <w:p w:rsidR="00E16CEF" w:rsidRDefault="00193408">
            <w:pPr>
              <w:snapToGrid w:val="0"/>
              <w:spacing w:line="400" w:lineRule="exact"/>
              <w:jc w:val="center"/>
              <w:rPr>
                <w:rFonts w:ascii="宋体" w:hAnsi="宋体"/>
                <w:szCs w:val="21"/>
              </w:rPr>
            </w:pPr>
            <w:r>
              <w:rPr>
                <w:rFonts w:ascii="宋体" w:hAnsi="宋体" w:hint="eastAsia"/>
                <w:szCs w:val="21"/>
              </w:rPr>
              <w:t>单位</w:t>
            </w:r>
          </w:p>
        </w:tc>
        <w:tc>
          <w:tcPr>
            <w:tcW w:w="840" w:type="dxa"/>
            <w:vAlign w:val="center"/>
          </w:tcPr>
          <w:p w:rsidR="00E16CEF" w:rsidRDefault="00193408">
            <w:pPr>
              <w:snapToGrid w:val="0"/>
              <w:spacing w:line="400" w:lineRule="exact"/>
              <w:jc w:val="center"/>
              <w:rPr>
                <w:rFonts w:ascii="宋体" w:hAnsi="宋体"/>
                <w:szCs w:val="21"/>
              </w:rPr>
            </w:pPr>
            <w:r>
              <w:rPr>
                <w:rFonts w:ascii="宋体" w:hAnsi="宋体" w:hint="eastAsia"/>
                <w:szCs w:val="21"/>
              </w:rPr>
              <w:t>数量</w:t>
            </w:r>
          </w:p>
        </w:tc>
        <w:tc>
          <w:tcPr>
            <w:tcW w:w="1287" w:type="dxa"/>
            <w:vAlign w:val="center"/>
          </w:tcPr>
          <w:p w:rsidR="00E16CEF" w:rsidRDefault="00193408">
            <w:pPr>
              <w:snapToGrid w:val="0"/>
              <w:spacing w:line="400" w:lineRule="exact"/>
              <w:jc w:val="center"/>
              <w:rPr>
                <w:rFonts w:ascii="宋体" w:hAnsi="宋体"/>
                <w:szCs w:val="21"/>
              </w:rPr>
            </w:pPr>
            <w:r>
              <w:rPr>
                <w:rFonts w:ascii="宋体" w:hAnsi="宋体" w:hint="eastAsia"/>
                <w:szCs w:val="21"/>
              </w:rPr>
              <w:t>单价</w:t>
            </w:r>
          </w:p>
        </w:tc>
        <w:tc>
          <w:tcPr>
            <w:tcW w:w="1269" w:type="dxa"/>
            <w:vAlign w:val="center"/>
          </w:tcPr>
          <w:p w:rsidR="00E16CEF" w:rsidRDefault="00193408">
            <w:pPr>
              <w:snapToGrid w:val="0"/>
              <w:spacing w:line="400" w:lineRule="exact"/>
              <w:jc w:val="center"/>
              <w:rPr>
                <w:rFonts w:ascii="宋体" w:hAnsi="宋体"/>
                <w:szCs w:val="21"/>
              </w:rPr>
            </w:pPr>
            <w:r>
              <w:rPr>
                <w:rFonts w:ascii="宋体" w:hAnsi="宋体" w:hint="eastAsia"/>
                <w:szCs w:val="21"/>
              </w:rPr>
              <w:t>金额</w:t>
            </w:r>
          </w:p>
        </w:tc>
        <w:tc>
          <w:tcPr>
            <w:tcW w:w="877" w:type="dxa"/>
            <w:vAlign w:val="center"/>
          </w:tcPr>
          <w:p w:rsidR="00E16CEF" w:rsidRDefault="00193408">
            <w:pPr>
              <w:snapToGrid w:val="0"/>
              <w:spacing w:line="400" w:lineRule="exact"/>
              <w:ind w:firstLineChars="50" w:firstLine="105"/>
              <w:jc w:val="center"/>
              <w:rPr>
                <w:rFonts w:ascii="宋体" w:hAnsi="宋体"/>
                <w:szCs w:val="21"/>
              </w:rPr>
            </w:pPr>
            <w:r>
              <w:rPr>
                <w:rFonts w:ascii="宋体" w:hAnsi="宋体" w:hint="eastAsia"/>
                <w:szCs w:val="21"/>
              </w:rPr>
              <w:t>备注</w:t>
            </w:r>
          </w:p>
        </w:tc>
      </w:tr>
      <w:tr w:rsidR="00E16CEF">
        <w:trPr>
          <w:cantSplit/>
          <w:trHeight w:val="680"/>
          <w:jc w:val="center"/>
        </w:trPr>
        <w:tc>
          <w:tcPr>
            <w:tcW w:w="683" w:type="dxa"/>
            <w:vAlign w:val="center"/>
          </w:tcPr>
          <w:p w:rsidR="00E16CEF" w:rsidRDefault="00E16CEF">
            <w:pPr>
              <w:snapToGrid w:val="0"/>
              <w:spacing w:line="400" w:lineRule="exact"/>
              <w:jc w:val="center"/>
              <w:rPr>
                <w:rFonts w:ascii="宋体" w:hAnsi="宋体"/>
                <w:sz w:val="24"/>
              </w:rPr>
            </w:pPr>
          </w:p>
        </w:tc>
        <w:tc>
          <w:tcPr>
            <w:tcW w:w="1470" w:type="dxa"/>
            <w:vAlign w:val="center"/>
          </w:tcPr>
          <w:p w:rsidR="00E16CEF" w:rsidRDefault="00E16CEF">
            <w:pPr>
              <w:snapToGrid w:val="0"/>
              <w:spacing w:line="400" w:lineRule="exact"/>
              <w:jc w:val="center"/>
              <w:rPr>
                <w:rFonts w:ascii="宋体" w:hAnsi="宋体"/>
                <w:sz w:val="24"/>
              </w:rPr>
            </w:pPr>
          </w:p>
        </w:tc>
        <w:tc>
          <w:tcPr>
            <w:tcW w:w="1155" w:type="dxa"/>
            <w:vAlign w:val="center"/>
          </w:tcPr>
          <w:p w:rsidR="00E16CEF" w:rsidRDefault="00E16CEF">
            <w:pPr>
              <w:snapToGrid w:val="0"/>
              <w:spacing w:line="400" w:lineRule="exact"/>
              <w:jc w:val="center"/>
              <w:rPr>
                <w:rFonts w:ascii="宋体" w:hAnsi="宋体"/>
                <w:sz w:val="24"/>
              </w:rPr>
            </w:pPr>
          </w:p>
        </w:tc>
        <w:tc>
          <w:tcPr>
            <w:tcW w:w="1260" w:type="dxa"/>
            <w:vAlign w:val="center"/>
          </w:tcPr>
          <w:p w:rsidR="00E16CEF" w:rsidRDefault="00E16CEF">
            <w:pPr>
              <w:snapToGrid w:val="0"/>
              <w:spacing w:line="400" w:lineRule="exact"/>
              <w:jc w:val="center"/>
              <w:rPr>
                <w:rFonts w:ascii="宋体" w:hAnsi="宋体"/>
                <w:sz w:val="24"/>
              </w:rPr>
            </w:pPr>
          </w:p>
        </w:tc>
        <w:tc>
          <w:tcPr>
            <w:tcW w:w="840" w:type="dxa"/>
            <w:vAlign w:val="center"/>
          </w:tcPr>
          <w:p w:rsidR="00E16CEF" w:rsidRDefault="00E16CEF">
            <w:pPr>
              <w:snapToGrid w:val="0"/>
              <w:spacing w:line="400" w:lineRule="exact"/>
              <w:jc w:val="center"/>
              <w:rPr>
                <w:rFonts w:ascii="宋体" w:hAnsi="宋体"/>
                <w:sz w:val="24"/>
              </w:rPr>
            </w:pPr>
          </w:p>
        </w:tc>
        <w:tc>
          <w:tcPr>
            <w:tcW w:w="840" w:type="dxa"/>
            <w:vAlign w:val="center"/>
          </w:tcPr>
          <w:p w:rsidR="00E16CEF" w:rsidRDefault="00E16CEF">
            <w:pPr>
              <w:snapToGrid w:val="0"/>
              <w:spacing w:line="400" w:lineRule="exact"/>
              <w:jc w:val="center"/>
              <w:rPr>
                <w:rFonts w:ascii="宋体" w:hAnsi="宋体"/>
                <w:sz w:val="24"/>
              </w:rPr>
            </w:pPr>
          </w:p>
        </w:tc>
        <w:tc>
          <w:tcPr>
            <w:tcW w:w="1287" w:type="dxa"/>
            <w:vAlign w:val="center"/>
          </w:tcPr>
          <w:p w:rsidR="00E16CEF" w:rsidRDefault="00E16CEF">
            <w:pPr>
              <w:snapToGrid w:val="0"/>
              <w:spacing w:line="400" w:lineRule="exact"/>
              <w:jc w:val="center"/>
              <w:rPr>
                <w:rFonts w:ascii="宋体" w:hAnsi="宋体"/>
                <w:sz w:val="24"/>
              </w:rPr>
            </w:pPr>
          </w:p>
        </w:tc>
        <w:tc>
          <w:tcPr>
            <w:tcW w:w="1269" w:type="dxa"/>
            <w:vAlign w:val="center"/>
          </w:tcPr>
          <w:p w:rsidR="00E16CEF" w:rsidRDefault="00E16CEF">
            <w:pPr>
              <w:snapToGrid w:val="0"/>
              <w:spacing w:line="400" w:lineRule="exact"/>
              <w:jc w:val="center"/>
              <w:rPr>
                <w:rFonts w:ascii="宋体" w:hAnsi="宋体"/>
                <w:sz w:val="24"/>
              </w:rPr>
            </w:pPr>
          </w:p>
        </w:tc>
        <w:tc>
          <w:tcPr>
            <w:tcW w:w="877" w:type="dxa"/>
            <w:vAlign w:val="center"/>
          </w:tcPr>
          <w:p w:rsidR="00E16CEF" w:rsidRDefault="00E16CEF">
            <w:pPr>
              <w:snapToGrid w:val="0"/>
              <w:spacing w:line="400" w:lineRule="exact"/>
              <w:jc w:val="center"/>
              <w:rPr>
                <w:rFonts w:ascii="宋体" w:hAnsi="宋体"/>
                <w:sz w:val="24"/>
              </w:rPr>
            </w:pPr>
          </w:p>
        </w:tc>
      </w:tr>
      <w:tr w:rsidR="00E16CEF">
        <w:trPr>
          <w:cantSplit/>
          <w:trHeight w:val="680"/>
          <w:jc w:val="center"/>
        </w:trPr>
        <w:tc>
          <w:tcPr>
            <w:tcW w:w="683" w:type="dxa"/>
            <w:vAlign w:val="center"/>
          </w:tcPr>
          <w:p w:rsidR="00E16CEF" w:rsidRDefault="00E16CEF">
            <w:pPr>
              <w:snapToGrid w:val="0"/>
              <w:spacing w:line="400" w:lineRule="exact"/>
              <w:jc w:val="center"/>
              <w:rPr>
                <w:rFonts w:ascii="宋体" w:hAnsi="宋体"/>
                <w:sz w:val="24"/>
              </w:rPr>
            </w:pPr>
          </w:p>
        </w:tc>
        <w:tc>
          <w:tcPr>
            <w:tcW w:w="1470" w:type="dxa"/>
            <w:vAlign w:val="center"/>
          </w:tcPr>
          <w:p w:rsidR="00E16CEF" w:rsidRDefault="00E16CEF">
            <w:pPr>
              <w:snapToGrid w:val="0"/>
              <w:spacing w:line="400" w:lineRule="exact"/>
              <w:jc w:val="center"/>
              <w:rPr>
                <w:rFonts w:ascii="宋体" w:hAnsi="宋体"/>
                <w:sz w:val="24"/>
              </w:rPr>
            </w:pPr>
          </w:p>
        </w:tc>
        <w:tc>
          <w:tcPr>
            <w:tcW w:w="1155" w:type="dxa"/>
            <w:vAlign w:val="center"/>
          </w:tcPr>
          <w:p w:rsidR="00E16CEF" w:rsidRDefault="00E16CEF">
            <w:pPr>
              <w:snapToGrid w:val="0"/>
              <w:spacing w:line="400" w:lineRule="exact"/>
              <w:jc w:val="center"/>
              <w:rPr>
                <w:rFonts w:ascii="宋体" w:hAnsi="宋体"/>
                <w:sz w:val="24"/>
              </w:rPr>
            </w:pPr>
          </w:p>
        </w:tc>
        <w:tc>
          <w:tcPr>
            <w:tcW w:w="1260" w:type="dxa"/>
            <w:vAlign w:val="center"/>
          </w:tcPr>
          <w:p w:rsidR="00E16CEF" w:rsidRDefault="00E16CEF">
            <w:pPr>
              <w:snapToGrid w:val="0"/>
              <w:spacing w:line="400" w:lineRule="exact"/>
              <w:jc w:val="center"/>
              <w:rPr>
                <w:rFonts w:ascii="宋体" w:hAnsi="宋体"/>
                <w:sz w:val="24"/>
              </w:rPr>
            </w:pPr>
          </w:p>
        </w:tc>
        <w:tc>
          <w:tcPr>
            <w:tcW w:w="840" w:type="dxa"/>
            <w:vAlign w:val="center"/>
          </w:tcPr>
          <w:p w:rsidR="00E16CEF" w:rsidRDefault="00E16CEF">
            <w:pPr>
              <w:snapToGrid w:val="0"/>
              <w:spacing w:line="400" w:lineRule="exact"/>
              <w:jc w:val="center"/>
              <w:rPr>
                <w:rFonts w:ascii="宋体" w:hAnsi="宋体"/>
                <w:sz w:val="24"/>
              </w:rPr>
            </w:pPr>
          </w:p>
        </w:tc>
        <w:tc>
          <w:tcPr>
            <w:tcW w:w="840" w:type="dxa"/>
            <w:vAlign w:val="center"/>
          </w:tcPr>
          <w:p w:rsidR="00E16CEF" w:rsidRDefault="00E16CEF">
            <w:pPr>
              <w:snapToGrid w:val="0"/>
              <w:spacing w:line="400" w:lineRule="exact"/>
              <w:jc w:val="center"/>
              <w:rPr>
                <w:rFonts w:ascii="宋体" w:hAnsi="宋体"/>
                <w:sz w:val="24"/>
              </w:rPr>
            </w:pPr>
          </w:p>
        </w:tc>
        <w:tc>
          <w:tcPr>
            <w:tcW w:w="1287" w:type="dxa"/>
            <w:vAlign w:val="center"/>
          </w:tcPr>
          <w:p w:rsidR="00E16CEF" w:rsidRDefault="00E16CEF">
            <w:pPr>
              <w:snapToGrid w:val="0"/>
              <w:spacing w:line="400" w:lineRule="exact"/>
              <w:jc w:val="center"/>
              <w:rPr>
                <w:rFonts w:ascii="宋体" w:hAnsi="宋体"/>
                <w:sz w:val="24"/>
              </w:rPr>
            </w:pPr>
          </w:p>
        </w:tc>
        <w:tc>
          <w:tcPr>
            <w:tcW w:w="1269" w:type="dxa"/>
            <w:vAlign w:val="center"/>
          </w:tcPr>
          <w:p w:rsidR="00E16CEF" w:rsidRDefault="00E16CEF">
            <w:pPr>
              <w:snapToGrid w:val="0"/>
              <w:spacing w:line="400" w:lineRule="exact"/>
              <w:jc w:val="center"/>
              <w:rPr>
                <w:rFonts w:ascii="宋体" w:hAnsi="宋体"/>
                <w:sz w:val="24"/>
              </w:rPr>
            </w:pPr>
          </w:p>
        </w:tc>
        <w:tc>
          <w:tcPr>
            <w:tcW w:w="877" w:type="dxa"/>
            <w:vAlign w:val="center"/>
          </w:tcPr>
          <w:p w:rsidR="00E16CEF" w:rsidRDefault="00E16CEF">
            <w:pPr>
              <w:snapToGrid w:val="0"/>
              <w:spacing w:line="400" w:lineRule="exact"/>
              <w:jc w:val="center"/>
              <w:rPr>
                <w:rFonts w:ascii="宋体" w:hAnsi="宋体"/>
                <w:sz w:val="24"/>
              </w:rPr>
            </w:pPr>
          </w:p>
        </w:tc>
      </w:tr>
      <w:tr w:rsidR="00E16CEF">
        <w:trPr>
          <w:cantSplit/>
          <w:trHeight w:val="680"/>
          <w:jc w:val="center"/>
        </w:trPr>
        <w:tc>
          <w:tcPr>
            <w:tcW w:w="683" w:type="dxa"/>
            <w:vAlign w:val="center"/>
          </w:tcPr>
          <w:p w:rsidR="00E16CEF" w:rsidRDefault="00E16CEF">
            <w:pPr>
              <w:snapToGrid w:val="0"/>
              <w:spacing w:line="400" w:lineRule="exact"/>
              <w:jc w:val="center"/>
              <w:rPr>
                <w:rFonts w:ascii="宋体" w:hAnsi="宋体"/>
                <w:sz w:val="24"/>
              </w:rPr>
            </w:pPr>
          </w:p>
        </w:tc>
        <w:tc>
          <w:tcPr>
            <w:tcW w:w="8998" w:type="dxa"/>
            <w:gridSpan w:val="8"/>
            <w:vAlign w:val="center"/>
          </w:tcPr>
          <w:p w:rsidR="00E16CEF" w:rsidRDefault="00193408">
            <w:pPr>
              <w:snapToGrid w:val="0"/>
              <w:spacing w:line="400" w:lineRule="exact"/>
              <w:jc w:val="left"/>
              <w:rPr>
                <w:rFonts w:ascii="宋体" w:hAnsi="宋体"/>
                <w:sz w:val="24"/>
              </w:rPr>
            </w:pPr>
            <w:r>
              <w:rPr>
                <w:rFonts w:ascii="宋体" w:hAnsi="宋体" w:hint="eastAsia"/>
                <w:sz w:val="24"/>
              </w:rPr>
              <w:t>报价合计（万元）：</w:t>
            </w:r>
          </w:p>
        </w:tc>
      </w:tr>
    </w:tbl>
    <w:p w:rsidR="00E16CEF" w:rsidRDefault="00193408">
      <w:pPr>
        <w:spacing w:line="400" w:lineRule="exact"/>
        <w:rPr>
          <w:sz w:val="24"/>
          <w:szCs w:val="24"/>
        </w:rPr>
      </w:pPr>
      <w:r>
        <w:rPr>
          <w:rFonts w:hint="eastAsia"/>
          <w:sz w:val="24"/>
          <w:szCs w:val="24"/>
        </w:rPr>
        <w:t>注：比选人必须按“</w:t>
      </w:r>
      <w:r>
        <w:rPr>
          <w:rFonts w:hint="eastAsia"/>
          <w:bCs/>
          <w:sz w:val="24"/>
          <w:szCs w:val="24"/>
        </w:rPr>
        <w:t>报价明细表”的格式</w:t>
      </w:r>
      <w:r>
        <w:rPr>
          <w:rFonts w:hint="eastAsia"/>
          <w:sz w:val="24"/>
          <w:szCs w:val="24"/>
        </w:rPr>
        <w:t>详细列出各个组成部分的报价，否则作无效处理。</w:t>
      </w:r>
    </w:p>
    <w:p w:rsidR="00E16CEF" w:rsidRDefault="00193408">
      <w:pPr>
        <w:spacing w:line="400" w:lineRule="exact"/>
        <w:jc w:val="left"/>
        <w:rPr>
          <w:rFonts w:ascii="宋体" w:hAnsi="宋体"/>
          <w:sz w:val="28"/>
        </w:rPr>
      </w:pPr>
      <w:r>
        <w:rPr>
          <w:rFonts w:ascii="宋体" w:hAnsi="宋体" w:hint="eastAsia"/>
          <w:b/>
          <w:bCs/>
          <w:sz w:val="24"/>
          <w:szCs w:val="24"/>
        </w:rPr>
        <w:t xml:space="preserve">   </w:t>
      </w:r>
      <w:r>
        <w:rPr>
          <w:rFonts w:ascii="宋体" w:hAnsi="宋体" w:hint="eastAsia"/>
          <w:bCs/>
          <w:sz w:val="24"/>
          <w:szCs w:val="24"/>
        </w:rPr>
        <w:t xml:space="preserve"> </w:t>
      </w:r>
    </w:p>
    <w:p w:rsidR="00E16CEF" w:rsidRDefault="00193408">
      <w:pPr>
        <w:adjustRightInd w:val="0"/>
        <w:spacing w:line="400" w:lineRule="exact"/>
        <w:ind w:firstLineChars="200" w:firstLine="480"/>
        <w:jc w:val="left"/>
        <w:rPr>
          <w:rFonts w:ascii="宋体" w:hAnsi="宋体"/>
          <w:sz w:val="24"/>
          <w:szCs w:val="24"/>
        </w:rPr>
      </w:pPr>
      <w:r>
        <w:rPr>
          <w:rFonts w:ascii="宋体" w:hAnsi="宋体" w:hint="eastAsia"/>
          <w:sz w:val="24"/>
          <w:szCs w:val="24"/>
        </w:rPr>
        <w:t>比选人名称：</w:t>
      </w:r>
      <w:r>
        <w:rPr>
          <w:rFonts w:ascii="宋体" w:hAnsi="宋体" w:hint="eastAsia"/>
          <w:sz w:val="24"/>
          <w:szCs w:val="24"/>
        </w:rPr>
        <w:t xml:space="preserve">        </w:t>
      </w:r>
      <w:r>
        <w:rPr>
          <w:rFonts w:ascii="宋体" w:hAnsi="宋体" w:hint="eastAsia"/>
          <w:sz w:val="24"/>
          <w:szCs w:val="24"/>
        </w:rPr>
        <w:t>（盖章）</w:t>
      </w:r>
    </w:p>
    <w:p w:rsidR="00E16CEF" w:rsidRDefault="00193408">
      <w:pPr>
        <w:adjustRightInd w:val="0"/>
        <w:spacing w:line="400" w:lineRule="exact"/>
        <w:ind w:firstLineChars="200" w:firstLine="480"/>
        <w:jc w:val="left"/>
        <w:rPr>
          <w:rFonts w:ascii="宋体" w:hAnsi="宋体"/>
          <w:sz w:val="24"/>
          <w:szCs w:val="24"/>
        </w:rPr>
      </w:pPr>
      <w:r>
        <w:rPr>
          <w:rFonts w:ascii="宋体" w:hAnsi="宋体" w:hint="eastAsia"/>
          <w:sz w:val="24"/>
          <w:szCs w:val="24"/>
        </w:rPr>
        <w:t>法定代表人或授权代表（签字）：</w:t>
      </w:r>
    </w:p>
    <w:p w:rsidR="00E16CEF" w:rsidRDefault="00193408">
      <w:pPr>
        <w:ind w:firstLineChars="200" w:firstLine="480"/>
        <w:rPr>
          <w:rFonts w:ascii="宋体" w:hAnsi="宋体"/>
          <w:sz w:val="24"/>
          <w:szCs w:val="24"/>
        </w:rPr>
      </w:pPr>
      <w:r>
        <w:rPr>
          <w:rFonts w:ascii="宋体" w:hAnsi="宋体" w:hint="eastAsia"/>
          <w:sz w:val="24"/>
          <w:szCs w:val="24"/>
        </w:rPr>
        <w:t>日期：</w:t>
      </w:r>
      <w:r>
        <w:rPr>
          <w:rFonts w:ascii="宋体" w:hAnsi="宋体" w:hint="eastAsia"/>
          <w:sz w:val="24"/>
          <w:szCs w:val="24"/>
        </w:rPr>
        <w:t xml:space="preserve">     </w:t>
      </w:r>
      <w:r>
        <w:rPr>
          <w:rFonts w:ascii="宋体" w:hAnsi="宋体" w:hint="eastAsia"/>
          <w:sz w:val="24"/>
          <w:szCs w:val="24"/>
        </w:rPr>
        <w:t>年</w:t>
      </w:r>
      <w:r>
        <w:rPr>
          <w:rFonts w:ascii="宋体" w:hAnsi="宋体" w:hint="eastAsia"/>
          <w:sz w:val="24"/>
          <w:szCs w:val="24"/>
        </w:rPr>
        <w:t xml:space="preserve">  </w:t>
      </w:r>
      <w:r>
        <w:rPr>
          <w:rFonts w:ascii="宋体" w:hAnsi="宋体" w:hint="eastAsia"/>
          <w:sz w:val="24"/>
          <w:szCs w:val="24"/>
        </w:rPr>
        <w:t>月</w:t>
      </w:r>
      <w:r>
        <w:rPr>
          <w:rFonts w:ascii="宋体" w:hAnsi="宋体" w:hint="eastAsia"/>
          <w:sz w:val="24"/>
          <w:szCs w:val="24"/>
        </w:rPr>
        <w:t xml:space="preserve">  </w:t>
      </w:r>
      <w:r>
        <w:rPr>
          <w:rFonts w:ascii="宋体" w:hAnsi="宋体" w:hint="eastAsia"/>
          <w:sz w:val="24"/>
          <w:szCs w:val="24"/>
        </w:rPr>
        <w:t>日</w:t>
      </w:r>
    </w:p>
    <w:p w:rsidR="00E16CEF" w:rsidRDefault="00E16CEF">
      <w:pPr>
        <w:ind w:firstLineChars="200" w:firstLine="480"/>
        <w:rPr>
          <w:rFonts w:ascii="宋体" w:hAnsi="宋体"/>
          <w:sz w:val="24"/>
          <w:szCs w:val="24"/>
        </w:rPr>
      </w:pPr>
    </w:p>
    <w:p w:rsidR="00E16CEF" w:rsidRDefault="00193408">
      <w:pPr>
        <w:pStyle w:val="2"/>
        <w:spacing w:line="400" w:lineRule="exact"/>
        <w:jc w:val="center"/>
        <w:rPr>
          <w:rFonts w:ascii="宋体" w:hAnsi="宋体"/>
          <w:b w:val="0"/>
          <w:sz w:val="21"/>
          <w:szCs w:val="21"/>
        </w:rPr>
      </w:pPr>
      <w:r>
        <w:rPr>
          <w:rFonts w:ascii="黑体" w:hint="eastAsia"/>
          <w:b w:val="0"/>
        </w:rPr>
        <w:lastRenderedPageBreak/>
        <w:t>二、</w:t>
      </w:r>
      <w:r>
        <w:rPr>
          <w:rFonts w:ascii="黑体" w:hint="eastAsia"/>
          <w:b w:val="0"/>
        </w:rPr>
        <w:t>比选产品技术参数响应表</w:t>
      </w:r>
      <w:r>
        <w:rPr>
          <w:rFonts w:ascii="宋体" w:hAnsi="宋体" w:hint="eastAsia"/>
          <w:b w:val="0"/>
          <w:sz w:val="21"/>
          <w:szCs w:val="21"/>
        </w:rPr>
        <w:t xml:space="preserve"> </w:t>
      </w:r>
    </w:p>
    <w:p w:rsidR="00E16CEF" w:rsidRDefault="00193408">
      <w:pPr>
        <w:pStyle w:val="2"/>
        <w:spacing w:line="400" w:lineRule="exact"/>
        <w:jc w:val="left"/>
        <w:rPr>
          <w:rFonts w:ascii="黑体"/>
          <w:b w:val="0"/>
          <w:szCs w:val="28"/>
        </w:rPr>
      </w:pPr>
      <w:r>
        <w:rPr>
          <w:rFonts w:ascii="宋体" w:hAnsi="宋体" w:hint="eastAsia"/>
          <w:b w:val="0"/>
          <w:sz w:val="21"/>
          <w:szCs w:val="21"/>
        </w:rPr>
        <w:t>货物（设备）名称</w:t>
      </w:r>
      <w:r>
        <w:rPr>
          <w:rFonts w:ascii="宋体" w:hAnsi="宋体" w:hint="eastAsia"/>
          <w:b w:val="0"/>
          <w:sz w:val="21"/>
          <w:szCs w:val="21"/>
        </w:rPr>
        <w:t>：</w:t>
      </w:r>
      <w:r>
        <w:rPr>
          <w:rFonts w:ascii="宋体" w:hAnsi="宋体" w:hint="eastAsia"/>
          <w:sz w:val="21"/>
          <w:szCs w:val="21"/>
        </w:rPr>
        <w:t xml:space="preserve">                               </w:t>
      </w:r>
    </w:p>
    <w:tbl>
      <w:tblPr>
        <w:tblW w:w="9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3422"/>
        <w:gridCol w:w="3360"/>
        <w:gridCol w:w="1891"/>
      </w:tblGrid>
      <w:tr w:rsidR="00E16CEF">
        <w:trPr>
          <w:trHeight w:val="401"/>
        </w:trPr>
        <w:tc>
          <w:tcPr>
            <w:tcW w:w="1075" w:type="dxa"/>
            <w:vAlign w:val="center"/>
          </w:tcPr>
          <w:p w:rsidR="00E16CEF" w:rsidRDefault="00193408">
            <w:pPr>
              <w:pStyle w:val="a8"/>
              <w:jc w:val="center"/>
              <w:rPr>
                <w:rFonts w:ascii="宋体" w:hAnsi="宋体"/>
                <w:b/>
                <w:sz w:val="21"/>
                <w:szCs w:val="21"/>
              </w:rPr>
            </w:pPr>
            <w:r>
              <w:rPr>
                <w:rFonts w:ascii="宋体" w:hAnsi="宋体" w:hint="eastAsia"/>
                <w:b/>
                <w:sz w:val="21"/>
                <w:szCs w:val="21"/>
              </w:rPr>
              <w:t>序号</w:t>
            </w:r>
          </w:p>
        </w:tc>
        <w:tc>
          <w:tcPr>
            <w:tcW w:w="3422" w:type="dxa"/>
            <w:vAlign w:val="center"/>
          </w:tcPr>
          <w:p w:rsidR="00E16CEF" w:rsidRDefault="00193408">
            <w:pPr>
              <w:pStyle w:val="a8"/>
              <w:ind w:firstLineChars="200" w:firstLine="422"/>
              <w:jc w:val="center"/>
              <w:rPr>
                <w:rFonts w:ascii="宋体" w:hAnsi="宋体"/>
                <w:b/>
                <w:sz w:val="21"/>
                <w:szCs w:val="21"/>
              </w:rPr>
            </w:pPr>
            <w:r>
              <w:rPr>
                <w:rFonts w:ascii="宋体" w:hAnsi="宋体" w:hint="eastAsia"/>
                <w:b/>
                <w:sz w:val="21"/>
                <w:szCs w:val="21"/>
              </w:rPr>
              <w:t>比选文件要求技术参数</w:t>
            </w:r>
          </w:p>
        </w:tc>
        <w:tc>
          <w:tcPr>
            <w:tcW w:w="3360" w:type="dxa"/>
            <w:vAlign w:val="center"/>
          </w:tcPr>
          <w:p w:rsidR="00E16CEF" w:rsidRDefault="00193408">
            <w:pPr>
              <w:pStyle w:val="a8"/>
              <w:jc w:val="center"/>
              <w:rPr>
                <w:rFonts w:ascii="宋体" w:hAnsi="宋体"/>
                <w:b/>
                <w:sz w:val="21"/>
                <w:szCs w:val="21"/>
              </w:rPr>
            </w:pPr>
            <w:r>
              <w:rPr>
                <w:rFonts w:ascii="宋体" w:hAnsi="宋体" w:hint="eastAsia"/>
                <w:b/>
                <w:sz w:val="21"/>
                <w:szCs w:val="21"/>
              </w:rPr>
              <w:t>参选产品技术参数</w:t>
            </w:r>
          </w:p>
        </w:tc>
        <w:tc>
          <w:tcPr>
            <w:tcW w:w="1891" w:type="dxa"/>
            <w:vAlign w:val="center"/>
          </w:tcPr>
          <w:p w:rsidR="00E16CEF" w:rsidRDefault="00193408">
            <w:pPr>
              <w:pStyle w:val="a8"/>
              <w:jc w:val="center"/>
              <w:rPr>
                <w:rFonts w:ascii="宋体" w:hAnsi="宋体"/>
                <w:b/>
                <w:sz w:val="21"/>
                <w:szCs w:val="21"/>
              </w:rPr>
            </w:pPr>
            <w:r>
              <w:rPr>
                <w:rFonts w:ascii="宋体" w:hAnsi="宋体" w:hint="eastAsia"/>
                <w:b/>
                <w:sz w:val="21"/>
                <w:szCs w:val="21"/>
              </w:rPr>
              <w:t>偏离说明</w:t>
            </w:r>
          </w:p>
        </w:tc>
      </w:tr>
      <w:tr w:rsidR="00E16CEF">
        <w:trPr>
          <w:trHeight w:val="401"/>
        </w:trPr>
        <w:tc>
          <w:tcPr>
            <w:tcW w:w="1075" w:type="dxa"/>
          </w:tcPr>
          <w:p w:rsidR="00E16CEF" w:rsidRDefault="00E16CEF">
            <w:pPr>
              <w:pStyle w:val="a8"/>
              <w:rPr>
                <w:rFonts w:ascii="宋体" w:hAnsi="宋体"/>
                <w:sz w:val="21"/>
                <w:szCs w:val="21"/>
              </w:rPr>
            </w:pPr>
          </w:p>
        </w:tc>
        <w:tc>
          <w:tcPr>
            <w:tcW w:w="3422" w:type="dxa"/>
          </w:tcPr>
          <w:p w:rsidR="00E16CEF" w:rsidRDefault="00E16CEF">
            <w:pPr>
              <w:pStyle w:val="a8"/>
              <w:rPr>
                <w:rFonts w:ascii="宋体" w:hAnsi="宋体"/>
                <w:sz w:val="21"/>
                <w:szCs w:val="21"/>
              </w:rPr>
            </w:pPr>
          </w:p>
        </w:tc>
        <w:tc>
          <w:tcPr>
            <w:tcW w:w="3360" w:type="dxa"/>
          </w:tcPr>
          <w:p w:rsidR="00E16CEF" w:rsidRDefault="00E16CEF">
            <w:pPr>
              <w:pStyle w:val="a8"/>
              <w:rPr>
                <w:rFonts w:ascii="宋体" w:hAnsi="宋体"/>
                <w:sz w:val="21"/>
                <w:szCs w:val="21"/>
              </w:rPr>
            </w:pPr>
          </w:p>
        </w:tc>
        <w:tc>
          <w:tcPr>
            <w:tcW w:w="1891" w:type="dxa"/>
          </w:tcPr>
          <w:p w:rsidR="00E16CEF" w:rsidRDefault="00E16CEF">
            <w:pPr>
              <w:pStyle w:val="a8"/>
              <w:rPr>
                <w:rFonts w:ascii="宋体" w:hAnsi="宋体"/>
                <w:sz w:val="21"/>
                <w:szCs w:val="21"/>
              </w:rPr>
            </w:pPr>
          </w:p>
        </w:tc>
      </w:tr>
      <w:tr w:rsidR="00E16CEF">
        <w:trPr>
          <w:trHeight w:val="401"/>
        </w:trPr>
        <w:tc>
          <w:tcPr>
            <w:tcW w:w="1075" w:type="dxa"/>
          </w:tcPr>
          <w:p w:rsidR="00E16CEF" w:rsidRDefault="00E16CEF">
            <w:pPr>
              <w:pStyle w:val="a8"/>
              <w:rPr>
                <w:rFonts w:ascii="宋体" w:hAnsi="宋体"/>
                <w:sz w:val="21"/>
                <w:szCs w:val="21"/>
              </w:rPr>
            </w:pPr>
          </w:p>
        </w:tc>
        <w:tc>
          <w:tcPr>
            <w:tcW w:w="3422" w:type="dxa"/>
          </w:tcPr>
          <w:p w:rsidR="00E16CEF" w:rsidRDefault="00E16CEF">
            <w:pPr>
              <w:pStyle w:val="a8"/>
              <w:rPr>
                <w:rFonts w:ascii="宋体" w:hAnsi="宋体"/>
                <w:sz w:val="21"/>
                <w:szCs w:val="21"/>
              </w:rPr>
            </w:pPr>
          </w:p>
        </w:tc>
        <w:tc>
          <w:tcPr>
            <w:tcW w:w="3360" w:type="dxa"/>
          </w:tcPr>
          <w:p w:rsidR="00E16CEF" w:rsidRDefault="00E16CEF">
            <w:pPr>
              <w:pStyle w:val="a8"/>
              <w:rPr>
                <w:rFonts w:ascii="宋体" w:hAnsi="宋体"/>
                <w:sz w:val="21"/>
                <w:szCs w:val="21"/>
              </w:rPr>
            </w:pPr>
          </w:p>
        </w:tc>
        <w:tc>
          <w:tcPr>
            <w:tcW w:w="1891" w:type="dxa"/>
          </w:tcPr>
          <w:p w:rsidR="00E16CEF" w:rsidRDefault="00E16CEF">
            <w:pPr>
              <w:pStyle w:val="a8"/>
              <w:rPr>
                <w:rFonts w:ascii="宋体" w:hAnsi="宋体"/>
                <w:sz w:val="21"/>
                <w:szCs w:val="21"/>
              </w:rPr>
            </w:pPr>
          </w:p>
        </w:tc>
      </w:tr>
      <w:tr w:rsidR="00E16CEF">
        <w:trPr>
          <w:trHeight w:val="401"/>
        </w:trPr>
        <w:tc>
          <w:tcPr>
            <w:tcW w:w="1075" w:type="dxa"/>
          </w:tcPr>
          <w:p w:rsidR="00E16CEF" w:rsidRDefault="00E16CEF">
            <w:pPr>
              <w:pStyle w:val="a8"/>
              <w:rPr>
                <w:rFonts w:ascii="宋体" w:hAnsi="宋体"/>
                <w:sz w:val="21"/>
                <w:szCs w:val="21"/>
              </w:rPr>
            </w:pPr>
          </w:p>
        </w:tc>
        <w:tc>
          <w:tcPr>
            <w:tcW w:w="3422" w:type="dxa"/>
          </w:tcPr>
          <w:p w:rsidR="00E16CEF" w:rsidRDefault="00E16CEF">
            <w:pPr>
              <w:pStyle w:val="a8"/>
              <w:rPr>
                <w:rFonts w:ascii="宋体" w:hAnsi="宋体"/>
                <w:sz w:val="21"/>
                <w:szCs w:val="21"/>
              </w:rPr>
            </w:pPr>
          </w:p>
        </w:tc>
        <w:tc>
          <w:tcPr>
            <w:tcW w:w="3360" w:type="dxa"/>
          </w:tcPr>
          <w:p w:rsidR="00E16CEF" w:rsidRDefault="00E16CEF">
            <w:pPr>
              <w:pStyle w:val="a8"/>
              <w:rPr>
                <w:rFonts w:ascii="宋体" w:hAnsi="宋体"/>
                <w:sz w:val="21"/>
                <w:szCs w:val="21"/>
              </w:rPr>
            </w:pPr>
          </w:p>
        </w:tc>
        <w:tc>
          <w:tcPr>
            <w:tcW w:w="1891" w:type="dxa"/>
          </w:tcPr>
          <w:p w:rsidR="00E16CEF" w:rsidRDefault="00E16CEF">
            <w:pPr>
              <w:pStyle w:val="a8"/>
              <w:rPr>
                <w:rFonts w:ascii="宋体" w:hAnsi="宋体"/>
                <w:sz w:val="21"/>
                <w:szCs w:val="21"/>
              </w:rPr>
            </w:pPr>
          </w:p>
        </w:tc>
      </w:tr>
      <w:tr w:rsidR="00E16CEF">
        <w:trPr>
          <w:trHeight w:val="401"/>
        </w:trPr>
        <w:tc>
          <w:tcPr>
            <w:tcW w:w="1075" w:type="dxa"/>
          </w:tcPr>
          <w:p w:rsidR="00E16CEF" w:rsidRDefault="00E16CEF">
            <w:pPr>
              <w:pStyle w:val="a8"/>
              <w:rPr>
                <w:rFonts w:ascii="宋体" w:hAnsi="宋体"/>
                <w:sz w:val="21"/>
                <w:szCs w:val="21"/>
              </w:rPr>
            </w:pPr>
          </w:p>
        </w:tc>
        <w:tc>
          <w:tcPr>
            <w:tcW w:w="3422" w:type="dxa"/>
          </w:tcPr>
          <w:p w:rsidR="00E16CEF" w:rsidRDefault="00E16CEF">
            <w:pPr>
              <w:pStyle w:val="a8"/>
              <w:rPr>
                <w:rFonts w:ascii="宋体" w:hAnsi="宋体"/>
                <w:sz w:val="21"/>
                <w:szCs w:val="21"/>
              </w:rPr>
            </w:pPr>
          </w:p>
        </w:tc>
        <w:tc>
          <w:tcPr>
            <w:tcW w:w="3360" w:type="dxa"/>
          </w:tcPr>
          <w:p w:rsidR="00E16CEF" w:rsidRDefault="00E16CEF">
            <w:pPr>
              <w:pStyle w:val="a8"/>
              <w:rPr>
                <w:rFonts w:ascii="宋体" w:hAnsi="宋体"/>
                <w:sz w:val="21"/>
                <w:szCs w:val="21"/>
              </w:rPr>
            </w:pPr>
          </w:p>
        </w:tc>
        <w:tc>
          <w:tcPr>
            <w:tcW w:w="1891" w:type="dxa"/>
          </w:tcPr>
          <w:p w:rsidR="00E16CEF" w:rsidRDefault="00E16CEF">
            <w:pPr>
              <w:pStyle w:val="a8"/>
              <w:rPr>
                <w:rFonts w:ascii="宋体" w:hAnsi="宋体"/>
                <w:sz w:val="21"/>
                <w:szCs w:val="21"/>
              </w:rPr>
            </w:pPr>
          </w:p>
        </w:tc>
      </w:tr>
      <w:tr w:rsidR="00E16CEF">
        <w:trPr>
          <w:trHeight w:val="411"/>
        </w:trPr>
        <w:tc>
          <w:tcPr>
            <w:tcW w:w="1075" w:type="dxa"/>
          </w:tcPr>
          <w:p w:rsidR="00E16CEF" w:rsidRDefault="00E16CEF">
            <w:pPr>
              <w:pStyle w:val="a8"/>
              <w:rPr>
                <w:rFonts w:ascii="宋体" w:hAnsi="宋体"/>
                <w:sz w:val="21"/>
                <w:szCs w:val="21"/>
              </w:rPr>
            </w:pPr>
          </w:p>
        </w:tc>
        <w:tc>
          <w:tcPr>
            <w:tcW w:w="3422" w:type="dxa"/>
          </w:tcPr>
          <w:p w:rsidR="00E16CEF" w:rsidRDefault="00E16CEF">
            <w:pPr>
              <w:pStyle w:val="a8"/>
              <w:rPr>
                <w:rFonts w:ascii="宋体" w:hAnsi="宋体"/>
                <w:sz w:val="21"/>
                <w:szCs w:val="21"/>
              </w:rPr>
            </w:pPr>
          </w:p>
        </w:tc>
        <w:tc>
          <w:tcPr>
            <w:tcW w:w="3360" w:type="dxa"/>
          </w:tcPr>
          <w:p w:rsidR="00E16CEF" w:rsidRDefault="00E16CEF">
            <w:pPr>
              <w:pStyle w:val="a8"/>
              <w:rPr>
                <w:rFonts w:ascii="宋体" w:hAnsi="宋体"/>
                <w:sz w:val="21"/>
                <w:szCs w:val="21"/>
              </w:rPr>
            </w:pPr>
          </w:p>
        </w:tc>
        <w:tc>
          <w:tcPr>
            <w:tcW w:w="1891" w:type="dxa"/>
          </w:tcPr>
          <w:p w:rsidR="00E16CEF" w:rsidRDefault="00E16CEF">
            <w:pPr>
              <w:pStyle w:val="a8"/>
              <w:rPr>
                <w:rFonts w:ascii="宋体" w:hAnsi="宋体"/>
                <w:sz w:val="21"/>
                <w:szCs w:val="21"/>
              </w:rPr>
            </w:pPr>
          </w:p>
        </w:tc>
      </w:tr>
      <w:tr w:rsidR="00E16CEF">
        <w:trPr>
          <w:trHeight w:val="401"/>
        </w:trPr>
        <w:tc>
          <w:tcPr>
            <w:tcW w:w="1075" w:type="dxa"/>
          </w:tcPr>
          <w:p w:rsidR="00E16CEF" w:rsidRDefault="00E16CEF">
            <w:pPr>
              <w:pStyle w:val="a8"/>
              <w:rPr>
                <w:rFonts w:ascii="宋体" w:hAnsi="宋体"/>
                <w:sz w:val="21"/>
                <w:szCs w:val="21"/>
              </w:rPr>
            </w:pPr>
          </w:p>
        </w:tc>
        <w:tc>
          <w:tcPr>
            <w:tcW w:w="3422" w:type="dxa"/>
          </w:tcPr>
          <w:p w:rsidR="00E16CEF" w:rsidRDefault="00E16CEF">
            <w:pPr>
              <w:pStyle w:val="a8"/>
              <w:rPr>
                <w:rFonts w:ascii="宋体" w:hAnsi="宋体"/>
                <w:sz w:val="21"/>
                <w:szCs w:val="21"/>
              </w:rPr>
            </w:pPr>
          </w:p>
        </w:tc>
        <w:tc>
          <w:tcPr>
            <w:tcW w:w="3360" w:type="dxa"/>
          </w:tcPr>
          <w:p w:rsidR="00E16CEF" w:rsidRDefault="00E16CEF">
            <w:pPr>
              <w:pStyle w:val="a8"/>
              <w:rPr>
                <w:rFonts w:ascii="宋体" w:hAnsi="宋体"/>
                <w:sz w:val="21"/>
                <w:szCs w:val="21"/>
              </w:rPr>
            </w:pPr>
          </w:p>
        </w:tc>
        <w:tc>
          <w:tcPr>
            <w:tcW w:w="1891" w:type="dxa"/>
          </w:tcPr>
          <w:p w:rsidR="00E16CEF" w:rsidRDefault="00E16CEF">
            <w:pPr>
              <w:pStyle w:val="a8"/>
              <w:rPr>
                <w:rFonts w:ascii="宋体" w:hAnsi="宋体"/>
                <w:sz w:val="21"/>
                <w:szCs w:val="21"/>
              </w:rPr>
            </w:pPr>
          </w:p>
        </w:tc>
      </w:tr>
      <w:tr w:rsidR="00E16CEF">
        <w:trPr>
          <w:trHeight w:val="411"/>
        </w:trPr>
        <w:tc>
          <w:tcPr>
            <w:tcW w:w="1075" w:type="dxa"/>
          </w:tcPr>
          <w:p w:rsidR="00E16CEF" w:rsidRDefault="00E16CEF">
            <w:pPr>
              <w:pStyle w:val="a8"/>
              <w:rPr>
                <w:rFonts w:ascii="宋体" w:hAnsi="宋体"/>
                <w:sz w:val="21"/>
                <w:szCs w:val="21"/>
              </w:rPr>
            </w:pPr>
          </w:p>
        </w:tc>
        <w:tc>
          <w:tcPr>
            <w:tcW w:w="3422" w:type="dxa"/>
          </w:tcPr>
          <w:p w:rsidR="00E16CEF" w:rsidRDefault="00E16CEF">
            <w:pPr>
              <w:pStyle w:val="a8"/>
              <w:rPr>
                <w:rFonts w:ascii="宋体" w:hAnsi="宋体"/>
                <w:sz w:val="21"/>
                <w:szCs w:val="21"/>
              </w:rPr>
            </w:pPr>
          </w:p>
        </w:tc>
        <w:tc>
          <w:tcPr>
            <w:tcW w:w="3360" w:type="dxa"/>
          </w:tcPr>
          <w:p w:rsidR="00E16CEF" w:rsidRDefault="00E16CEF">
            <w:pPr>
              <w:pStyle w:val="a8"/>
              <w:rPr>
                <w:rFonts w:ascii="宋体" w:hAnsi="宋体"/>
                <w:sz w:val="21"/>
                <w:szCs w:val="21"/>
              </w:rPr>
            </w:pPr>
          </w:p>
        </w:tc>
        <w:tc>
          <w:tcPr>
            <w:tcW w:w="1891" w:type="dxa"/>
          </w:tcPr>
          <w:p w:rsidR="00E16CEF" w:rsidRDefault="00E16CEF">
            <w:pPr>
              <w:pStyle w:val="a8"/>
              <w:rPr>
                <w:rFonts w:ascii="宋体" w:hAnsi="宋体"/>
                <w:sz w:val="21"/>
                <w:szCs w:val="21"/>
              </w:rPr>
            </w:pPr>
          </w:p>
        </w:tc>
      </w:tr>
    </w:tbl>
    <w:p w:rsidR="00E16CEF" w:rsidRDefault="00193408">
      <w:pPr>
        <w:spacing w:line="400" w:lineRule="exact"/>
        <w:ind w:leftChars="57" w:left="600" w:hangingChars="200" w:hanging="480"/>
        <w:rPr>
          <w:rFonts w:ascii="宋体" w:hAnsi="宋体"/>
          <w:sz w:val="24"/>
        </w:rPr>
      </w:pPr>
      <w:r>
        <w:rPr>
          <w:rFonts w:ascii="宋体" w:hAnsi="宋体" w:hint="eastAsia"/>
          <w:sz w:val="24"/>
        </w:rPr>
        <w:t>注：</w:t>
      </w:r>
      <w:r>
        <w:rPr>
          <w:rFonts w:ascii="宋体" w:hAnsi="宋体" w:hint="eastAsia"/>
          <w:sz w:val="24"/>
        </w:rPr>
        <w:t xml:space="preserve">1. </w:t>
      </w:r>
      <w:r>
        <w:rPr>
          <w:rFonts w:ascii="宋体" w:hAnsi="宋体" w:hint="eastAsia"/>
          <w:sz w:val="24"/>
        </w:rPr>
        <w:t>供应商必须把全部技术参数列入此表并与所供应产品</w:t>
      </w:r>
      <w:proofErr w:type="gramStart"/>
      <w:r>
        <w:rPr>
          <w:rFonts w:ascii="宋体" w:hAnsi="宋体" w:hint="eastAsia"/>
          <w:sz w:val="24"/>
        </w:rPr>
        <w:t>作出</w:t>
      </w:r>
      <w:proofErr w:type="gramEnd"/>
      <w:r>
        <w:rPr>
          <w:rFonts w:ascii="宋体" w:hAnsi="宋体" w:hint="eastAsia"/>
          <w:sz w:val="24"/>
        </w:rPr>
        <w:t>“正偏离、不偏离、负偏离”响应。</w:t>
      </w:r>
    </w:p>
    <w:p w:rsidR="00E16CEF" w:rsidRDefault="00193408">
      <w:pPr>
        <w:spacing w:line="400" w:lineRule="exact"/>
        <w:ind w:leftChars="285" w:left="598"/>
        <w:rPr>
          <w:rFonts w:ascii="宋体" w:hAnsi="宋体"/>
          <w:sz w:val="24"/>
        </w:rPr>
      </w:pPr>
      <w:r>
        <w:rPr>
          <w:rFonts w:ascii="宋体" w:hAnsi="宋体" w:hint="eastAsia"/>
          <w:sz w:val="24"/>
        </w:rPr>
        <w:t>2</w:t>
      </w:r>
      <w:r>
        <w:rPr>
          <w:rFonts w:ascii="宋体" w:hAnsi="宋体" w:hint="eastAsia"/>
          <w:sz w:val="24"/>
        </w:rPr>
        <w:t>．供应商必须据实填写，并对其真实性负责。</w:t>
      </w:r>
    </w:p>
    <w:p w:rsidR="00E16CEF" w:rsidRDefault="00E16CEF">
      <w:pPr>
        <w:spacing w:line="400" w:lineRule="exact"/>
        <w:ind w:leftChars="285" w:left="598"/>
        <w:rPr>
          <w:rFonts w:ascii="宋体" w:hAnsi="宋体"/>
          <w:sz w:val="24"/>
        </w:rPr>
      </w:pPr>
    </w:p>
    <w:p w:rsidR="00E16CEF" w:rsidRDefault="00193408">
      <w:pPr>
        <w:adjustRightInd w:val="0"/>
        <w:spacing w:line="400" w:lineRule="exact"/>
        <w:ind w:firstLineChars="150" w:firstLine="360"/>
        <w:jc w:val="left"/>
        <w:rPr>
          <w:rFonts w:ascii="宋体" w:hAnsi="宋体"/>
          <w:bCs/>
          <w:sz w:val="24"/>
          <w:u w:val="single"/>
        </w:rPr>
      </w:pPr>
      <w:r>
        <w:rPr>
          <w:rFonts w:ascii="宋体" w:hAnsi="宋体" w:hint="eastAsia"/>
          <w:bCs/>
          <w:sz w:val="24"/>
        </w:rPr>
        <w:t>比选人名称：</w:t>
      </w:r>
      <w:r>
        <w:rPr>
          <w:rFonts w:ascii="宋体" w:hAnsi="宋体" w:hint="eastAsia"/>
          <w:bCs/>
          <w:sz w:val="24"/>
          <w:u w:val="single"/>
        </w:rPr>
        <w:t xml:space="preserve">                                      </w:t>
      </w:r>
      <w:r>
        <w:rPr>
          <w:rFonts w:ascii="宋体" w:hAnsi="宋体" w:hint="eastAsia"/>
          <w:bCs/>
          <w:sz w:val="24"/>
          <w:u w:val="single"/>
        </w:rPr>
        <w:t>（盖章）</w:t>
      </w:r>
    </w:p>
    <w:p w:rsidR="00E16CEF" w:rsidRDefault="00193408">
      <w:pPr>
        <w:spacing w:line="400" w:lineRule="exact"/>
        <w:ind w:firstLineChars="150" w:firstLine="360"/>
        <w:rPr>
          <w:rFonts w:ascii="宋体" w:hAnsi="宋体"/>
          <w:bCs/>
          <w:sz w:val="24"/>
          <w:u w:val="single"/>
        </w:rPr>
      </w:pPr>
      <w:r>
        <w:rPr>
          <w:rFonts w:ascii="宋体" w:hAnsi="宋体" w:hint="eastAsia"/>
          <w:sz w:val="24"/>
        </w:rPr>
        <w:t>法定代表人或授权代表（签字）</w:t>
      </w:r>
      <w:r>
        <w:rPr>
          <w:rFonts w:ascii="宋体" w:hAnsi="宋体" w:hint="eastAsia"/>
          <w:bCs/>
          <w:sz w:val="24"/>
        </w:rPr>
        <w:t>：</w:t>
      </w:r>
      <w:r>
        <w:rPr>
          <w:rFonts w:ascii="宋体" w:hAnsi="宋体" w:hint="eastAsia"/>
          <w:bCs/>
          <w:sz w:val="24"/>
          <w:u w:val="single"/>
        </w:rPr>
        <w:t xml:space="preserve">                             </w:t>
      </w:r>
    </w:p>
    <w:p w:rsidR="00E16CEF" w:rsidRDefault="00193408">
      <w:pPr>
        <w:spacing w:line="400" w:lineRule="exact"/>
        <w:ind w:firstLineChars="150" w:firstLine="360"/>
        <w:rPr>
          <w:rFonts w:ascii="宋体" w:hAnsi="宋体"/>
          <w:bCs/>
          <w:sz w:val="24"/>
          <w:u w:val="single"/>
        </w:rPr>
      </w:pPr>
      <w:r>
        <w:rPr>
          <w:rFonts w:ascii="宋体" w:hAnsi="宋体" w:hint="eastAsia"/>
          <w:sz w:val="24"/>
          <w:szCs w:val="24"/>
        </w:rPr>
        <w:t>日期：</w:t>
      </w:r>
      <w:r>
        <w:rPr>
          <w:rFonts w:ascii="宋体" w:hAnsi="宋体" w:hint="eastAsia"/>
          <w:sz w:val="24"/>
          <w:szCs w:val="24"/>
        </w:rPr>
        <w:t xml:space="preserve">     </w:t>
      </w:r>
      <w:r>
        <w:rPr>
          <w:rFonts w:ascii="宋体" w:hAnsi="宋体" w:hint="eastAsia"/>
          <w:sz w:val="24"/>
          <w:szCs w:val="24"/>
        </w:rPr>
        <w:t>年</w:t>
      </w:r>
      <w:r>
        <w:rPr>
          <w:rFonts w:ascii="宋体" w:hAnsi="宋体" w:hint="eastAsia"/>
          <w:sz w:val="24"/>
          <w:szCs w:val="24"/>
        </w:rPr>
        <w:t xml:space="preserve">  </w:t>
      </w:r>
      <w:r>
        <w:rPr>
          <w:rFonts w:ascii="宋体" w:hAnsi="宋体" w:hint="eastAsia"/>
          <w:sz w:val="24"/>
          <w:szCs w:val="24"/>
        </w:rPr>
        <w:t>月</w:t>
      </w:r>
      <w:r>
        <w:rPr>
          <w:rFonts w:ascii="宋体" w:hAnsi="宋体" w:hint="eastAsia"/>
          <w:sz w:val="24"/>
          <w:szCs w:val="24"/>
        </w:rPr>
        <w:t xml:space="preserve">  </w:t>
      </w:r>
      <w:r>
        <w:rPr>
          <w:rFonts w:ascii="宋体" w:hAnsi="宋体" w:hint="eastAsia"/>
          <w:sz w:val="24"/>
          <w:szCs w:val="24"/>
        </w:rPr>
        <w:t>日</w:t>
      </w:r>
    </w:p>
    <w:p w:rsidR="00E16CEF" w:rsidRDefault="00E16CEF">
      <w:pPr>
        <w:ind w:firstLineChars="200" w:firstLine="420"/>
      </w:pPr>
    </w:p>
    <w:p w:rsidR="00847D3C" w:rsidRDefault="00847D3C" w:rsidP="00847D3C">
      <w:pPr>
        <w:pStyle w:val="2"/>
        <w:numPr>
          <w:ilvl w:val="0"/>
          <w:numId w:val="1"/>
        </w:numPr>
        <w:spacing w:line="400" w:lineRule="exact"/>
        <w:rPr>
          <w:rFonts w:ascii="黑体" w:hint="eastAsia"/>
          <w:b w:val="0"/>
        </w:rPr>
      </w:pPr>
      <w:r>
        <w:rPr>
          <w:rFonts w:ascii="黑体" w:hint="eastAsia"/>
          <w:b w:val="0"/>
        </w:rPr>
        <w:t>商务应答表：</w:t>
      </w:r>
    </w:p>
    <w:tbl>
      <w:tblPr>
        <w:tblW w:w="9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3422"/>
        <w:gridCol w:w="3360"/>
        <w:gridCol w:w="1891"/>
      </w:tblGrid>
      <w:tr w:rsidR="00847D3C" w:rsidTr="00A427EC">
        <w:trPr>
          <w:trHeight w:val="401"/>
        </w:trPr>
        <w:tc>
          <w:tcPr>
            <w:tcW w:w="1075" w:type="dxa"/>
            <w:vAlign w:val="center"/>
          </w:tcPr>
          <w:p w:rsidR="00847D3C" w:rsidRDefault="00847D3C" w:rsidP="00A427EC">
            <w:pPr>
              <w:pStyle w:val="a8"/>
              <w:jc w:val="center"/>
              <w:rPr>
                <w:rFonts w:ascii="宋体" w:hAnsi="宋体"/>
                <w:b/>
                <w:sz w:val="21"/>
                <w:szCs w:val="21"/>
              </w:rPr>
            </w:pPr>
            <w:r>
              <w:rPr>
                <w:rFonts w:ascii="宋体" w:hAnsi="宋体" w:hint="eastAsia"/>
                <w:b/>
                <w:sz w:val="21"/>
                <w:szCs w:val="21"/>
              </w:rPr>
              <w:t>序号</w:t>
            </w:r>
          </w:p>
        </w:tc>
        <w:tc>
          <w:tcPr>
            <w:tcW w:w="3422" w:type="dxa"/>
            <w:vAlign w:val="center"/>
          </w:tcPr>
          <w:p w:rsidR="00847D3C" w:rsidRDefault="00847D3C" w:rsidP="00847D3C">
            <w:pPr>
              <w:pStyle w:val="a8"/>
              <w:ind w:firstLineChars="200" w:firstLine="422"/>
              <w:jc w:val="center"/>
              <w:rPr>
                <w:rFonts w:ascii="宋体" w:hAnsi="宋体"/>
                <w:b/>
                <w:sz w:val="21"/>
                <w:szCs w:val="21"/>
              </w:rPr>
            </w:pPr>
            <w:r>
              <w:rPr>
                <w:rFonts w:ascii="宋体" w:hAnsi="宋体" w:hint="eastAsia"/>
                <w:b/>
                <w:sz w:val="21"/>
                <w:szCs w:val="21"/>
              </w:rPr>
              <w:t>比选文件要求</w:t>
            </w:r>
          </w:p>
        </w:tc>
        <w:tc>
          <w:tcPr>
            <w:tcW w:w="3360" w:type="dxa"/>
            <w:vAlign w:val="center"/>
          </w:tcPr>
          <w:p w:rsidR="00847D3C" w:rsidRDefault="00847D3C" w:rsidP="00847D3C">
            <w:pPr>
              <w:pStyle w:val="a8"/>
              <w:jc w:val="center"/>
              <w:rPr>
                <w:rFonts w:ascii="宋体" w:hAnsi="宋体"/>
                <w:b/>
                <w:sz w:val="21"/>
                <w:szCs w:val="21"/>
              </w:rPr>
            </w:pPr>
            <w:r>
              <w:rPr>
                <w:rFonts w:ascii="宋体" w:hAnsi="宋体" w:hint="eastAsia"/>
                <w:b/>
                <w:sz w:val="21"/>
                <w:szCs w:val="21"/>
              </w:rPr>
              <w:t>参选</w:t>
            </w:r>
            <w:r>
              <w:rPr>
                <w:rFonts w:ascii="宋体" w:hAnsi="宋体" w:hint="eastAsia"/>
                <w:b/>
                <w:sz w:val="21"/>
                <w:szCs w:val="21"/>
              </w:rPr>
              <w:t>响应情况</w:t>
            </w:r>
          </w:p>
        </w:tc>
        <w:tc>
          <w:tcPr>
            <w:tcW w:w="1891" w:type="dxa"/>
            <w:vAlign w:val="center"/>
          </w:tcPr>
          <w:p w:rsidR="00847D3C" w:rsidRDefault="00847D3C" w:rsidP="00A427EC">
            <w:pPr>
              <w:pStyle w:val="a8"/>
              <w:jc w:val="center"/>
              <w:rPr>
                <w:rFonts w:ascii="宋体" w:hAnsi="宋体"/>
                <w:b/>
                <w:sz w:val="21"/>
                <w:szCs w:val="21"/>
              </w:rPr>
            </w:pPr>
            <w:r>
              <w:rPr>
                <w:rFonts w:ascii="宋体" w:hAnsi="宋体" w:hint="eastAsia"/>
                <w:b/>
                <w:sz w:val="21"/>
                <w:szCs w:val="21"/>
              </w:rPr>
              <w:t>是否</w:t>
            </w:r>
            <w:proofErr w:type="gramStart"/>
            <w:r>
              <w:rPr>
                <w:rFonts w:ascii="宋体" w:hAnsi="宋体" w:hint="eastAsia"/>
                <w:b/>
                <w:sz w:val="21"/>
                <w:szCs w:val="21"/>
              </w:rPr>
              <w:t>完全响应</w:t>
            </w:r>
            <w:proofErr w:type="gramEnd"/>
          </w:p>
        </w:tc>
      </w:tr>
      <w:tr w:rsidR="00847D3C" w:rsidTr="00A427EC">
        <w:trPr>
          <w:trHeight w:val="401"/>
        </w:trPr>
        <w:tc>
          <w:tcPr>
            <w:tcW w:w="1075" w:type="dxa"/>
          </w:tcPr>
          <w:p w:rsidR="00847D3C" w:rsidRDefault="00847D3C" w:rsidP="00A427EC">
            <w:pPr>
              <w:pStyle w:val="a8"/>
              <w:rPr>
                <w:rFonts w:ascii="宋体" w:hAnsi="宋体"/>
                <w:sz w:val="21"/>
                <w:szCs w:val="21"/>
              </w:rPr>
            </w:pPr>
          </w:p>
        </w:tc>
        <w:tc>
          <w:tcPr>
            <w:tcW w:w="3422" w:type="dxa"/>
          </w:tcPr>
          <w:p w:rsidR="00847D3C" w:rsidRDefault="00847D3C" w:rsidP="00A427EC">
            <w:pPr>
              <w:pStyle w:val="a8"/>
              <w:rPr>
                <w:rFonts w:ascii="宋体" w:hAnsi="宋体"/>
                <w:sz w:val="21"/>
                <w:szCs w:val="21"/>
              </w:rPr>
            </w:pPr>
          </w:p>
        </w:tc>
        <w:tc>
          <w:tcPr>
            <w:tcW w:w="3360" w:type="dxa"/>
          </w:tcPr>
          <w:p w:rsidR="00847D3C" w:rsidRDefault="00847D3C" w:rsidP="00A427EC">
            <w:pPr>
              <w:pStyle w:val="a8"/>
              <w:rPr>
                <w:rFonts w:ascii="宋体" w:hAnsi="宋体"/>
                <w:sz w:val="21"/>
                <w:szCs w:val="21"/>
              </w:rPr>
            </w:pPr>
          </w:p>
        </w:tc>
        <w:tc>
          <w:tcPr>
            <w:tcW w:w="1891" w:type="dxa"/>
          </w:tcPr>
          <w:p w:rsidR="00847D3C" w:rsidRDefault="00847D3C" w:rsidP="00A427EC">
            <w:pPr>
              <w:pStyle w:val="a8"/>
              <w:rPr>
                <w:rFonts w:ascii="宋体" w:hAnsi="宋体"/>
                <w:sz w:val="21"/>
                <w:szCs w:val="21"/>
              </w:rPr>
            </w:pPr>
          </w:p>
        </w:tc>
      </w:tr>
      <w:tr w:rsidR="00847D3C" w:rsidTr="00A427EC">
        <w:trPr>
          <w:trHeight w:val="401"/>
        </w:trPr>
        <w:tc>
          <w:tcPr>
            <w:tcW w:w="1075" w:type="dxa"/>
          </w:tcPr>
          <w:p w:rsidR="00847D3C" w:rsidRDefault="00847D3C" w:rsidP="00A427EC">
            <w:pPr>
              <w:pStyle w:val="a8"/>
              <w:rPr>
                <w:rFonts w:ascii="宋体" w:hAnsi="宋体"/>
                <w:sz w:val="21"/>
                <w:szCs w:val="21"/>
              </w:rPr>
            </w:pPr>
          </w:p>
        </w:tc>
        <w:tc>
          <w:tcPr>
            <w:tcW w:w="3422" w:type="dxa"/>
          </w:tcPr>
          <w:p w:rsidR="00847D3C" w:rsidRDefault="00847D3C" w:rsidP="00A427EC">
            <w:pPr>
              <w:pStyle w:val="a8"/>
              <w:rPr>
                <w:rFonts w:ascii="宋体" w:hAnsi="宋体"/>
                <w:sz w:val="21"/>
                <w:szCs w:val="21"/>
              </w:rPr>
            </w:pPr>
          </w:p>
        </w:tc>
        <w:tc>
          <w:tcPr>
            <w:tcW w:w="3360" w:type="dxa"/>
          </w:tcPr>
          <w:p w:rsidR="00847D3C" w:rsidRDefault="00847D3C" w:rsidP="00A427EC">
            <w:pPr>
              <w:pStyle w:val="a8"/>
              <w:rPr>
                <w:rFonts w:ascii="宋体" w:hAnsi="宋体"/>
                <w:sz w:val="21"/>
                <w:szCs w:val="21"/>
              </w:rPr>
            </w:pPr>
          </w:p>
        </w:tc>
        <w:tc>
          <w:tcPr>
            <w:tcW w:w="1891" w:type="dxa"/>
          </w:tcPr>
          <w:p w:rsidR="00847D3C" w:rsidRDefault="00847D3C" w:rsidP="00A427EC">
            <w:pPr>
              <w:pStyle w:val="a8"/>
              <w:rPr>
                <w:rFonts w:ascii="宋体" w:hAnsi="宋体"/>
                <w:sz w:val="21"/>
                <w:szCs w:val="21"/>
              </w:rPr>
            </w:pPr>
          </w:p>
        </w:tc>
      </w:tr>
      <w:tr w:rsidR="00847D3C" w:rsidTr="00A427EC">
        <w:trPr>
          <w:trHeight w:val="401"/>
        </w:trPr>
        <w:tc>
          <w:tcPr>
            <w:tcW w:w="1075" w:type="dxa"/>
          </w:tcPr>
          <w:p w:rsidR="00847D3C" w:rsidRDefault="00847D3C" w:rsidP="00A427EC">
            <w:pPr>
              <w:pStyle w:val="a8"/>
              <w:rPr>
                <w:rFonts w:ascii="宋体" w:hAnsi="宋体"/>
                <w:sz w:val="21"/>
                <w:szCs w:val="21"/>
              </w:rPr>
            </w:pPr>
          </w:p>
        </w:tc>
        <w:tc>
          <w:tcPr>
            <w:tcW w:w="3422" w:type="dxa"/>
          </w:tcPr>
          <w:p w:rsidR="00847D3C" w:rsidRDefault="00847D3C" w:rsidP="00A427EC">
            <w:pPr>
              <w:pStyle w:val="a8"/>
              <w:rPr>
                <w:rFonts w:ascii="宋体" w:hAnsi="宋体"/>
                <w:sz w:val="21"/>
                <w:szCs w:val="21"/>
              </w:rPr>
            </w:pPr>
          </w:p>
        </w:tc>
        <w:tc>
          <w:tcPr>
            <w:tcW w:w="3360" w:type="dxa"/>
          </w:tcPr>
          <w:p w:rsidR="00847D3C" w:rsidRDefault="00847D3C" w:rsidP="00A427EC">
            <w:pPr>
              <w:pStyle w:val="a8"/>
              <w:rPr>
                <w:rFonts w:ascii="宋体" w:hAnsi="宋体"/>
                <w:sz w:val="21"/>
                <w:szCs w:val="21"/>
              </w:rPr>
            </w:pPr>
          </w:p>
        </w:tc>
        <w:tc>
          <w:tcPr>
            <w:tcW w:w="1891" w:type="dxa"/>
          </w:tcPr>
          <w:p w:rsidR="00847D3C" w:rsidRDefault="00847D3C" w:rsidP="00A427EC">
            <w:pPr>
              <w:pStyle w:val="a8"/>
              <w:rPr>
                <w:rFonts w:ascii="宋体" w:hAnsi="宋体"/>
                <w:sz w:val="21"/>
                <w:szCs w:val="21"/>
              </w:rPr>
            </w:pPr>
          </w:p>
        </w:tc>
      </w:tr>
      <w:tr w:rsidR="00847D3C" w:rsidTr="00A427EC">
        <w:trPr>
          <w:trHeight w:val="401"/>
        </w:trPr>
        <w:tc>
          <w:tcPr>
            <w:tcW w:w="1075" w:type="dxa"/>
          </w:tcPr>
          <w:p w:rsidR="00847D3C" w:rsidRDefault="00847D3C" w:rsidP="00A427EC">
            <w:pPr>
              <w:pStyle w:val="a8"/>
              <w:rPr>
                <w:rFonts w:ascii="宋体" w:hAnsi="宋体"/>
                <w:sz w:val="21"/>
                <w:szCs w:val="21"/>
              </w:rPr>
            </w:pPr>
          </w:p>
        </w:tc>
        <w:tc>
          <w:tcPr>
            <w:tcW w:w="3422" w:type="dxa"/>
          </w:tcPr>
          <w:p w:rsidR="00847D3C" w:rsidRDefault="00847D3C" w:rsidP="00A427EC">
            <w:pPr>
              <w:pStyle w:val="a8"/>
              <w:rPr>
                <w:rFonts w:ascii="宋体" w:hAnsi="宋体"/>
                <w:sz w:val="21"/>
                <w:szCs w:val="21"/>
              </w:rPr>
            </w:pPr>
          </w:p>
        </w:tc>
        <w:tc>
          <w:tcPr>
            <w:tcW w:w="3360" w:type="dxa"/>
          </w:tcPr>
          <w:p w:rsidR="00847D3C" w:rsidRDefault="00847D3C" w:rsidP="00A427EC">
            <w:pPr>
              <w:pStyle w:val="a8"/>
              <w:rPr>
                <w:rFonts w:ascii="宋体" w:hAnsi="宋体"/>
                <w:sz w:val="21"/>
                <w:szCs w:val="21"/>
              </w:rPr>
            </w:pPr>
          </w:p>
        </w:tc>
        <w:tc>
          <w:tcPr>
            <w:tcW w:w="1891" w:type="dxa"/>
          </w:tcPr>
          <w:p w:rsidR="00847D3C" w:rsidRDefault="00847D3C" w:rsidP="00A427EC">
            <w:pPr>
              <w:pStyle w:val="a8"/>
              <w:rPr>
                <w:rFonts w:ascii="宋体" w:hAnsi="宋体"/>
                <w:sz w:val="21"/>
                <w:szCs w:val="21"/>
              </w:rPr>
            </w:pPr>
          </w:p>
        </w:tc>
      </w:tr>
      <w:tr w:rsidR="00847D3C" w:rsidTr="00A427EC">
        <w:trPr>
          <w:trHeight w:val="411"/>
        </w:trPr>
        <w:tc>
          <w:tcPr>
            <w:tcW w:w="1075" w:type="dxa"/>
          </w:tcPr>
          <w:p w:rsidR="00847D3C" w:rsidRDefault="00847D3C" w:rsidP="00A427EC">
            <w:pPr>
              <w:pStyle w:val="a8"/>
              <w:rPr>
                <w:rFonts w:ascii="宋体" w:hAnsi="宋体"/>
                <w:sz w:val="21"/>
                <w:szCs w:val="21"/>
              </w:rPr>
            </w:pPr>
          </w:p>
        </w:tc>
        <w:tc>
          <w:tcPr>
            <w:tcW w:w="3422" w:type="dxa"/>
          </w:tcPr>
          <w:p w:rsidR="00847D3C" w:rsidRDefault="00847D3C" w:rsidP="00A427EC">
            <w:pPr>
              <w:pStyle w:val="a8"/>
              <w:rPr>
                <w:rFonts w:ascii="宋体" w:hAnsi="宋体"/>
                <w:sz w:val="21"/>
                <w:szCs w:val="21"/>
              </w:rPr>
            </w:pPr>
          </w:p>
        </w:tc>
        <w:tc>
          <w:tcPr>
            <w:tcW w:w="3360" w:type="dxa"/>
          </w:tcPr>
          <w:p w:rsidR="00847D3C" w:rsidRDefault="00847D3C" w:rsidP="00A427EC">
            <w:pPr>
              <w:pStyle w:val="a8"/>
              <w:rPr>
                <w:rFonts w:ascii="宋体" w:hAnsi="宋体"/>
                <w:sz w:val="21"/>
                <w:szCs w:val="21"/>
              </w:rPr>
            </w:pPr>
          </w:p>
        </w:tc>
        <w:tc>
          <w:tcPr>
            <w:tcW w:w="1891" w:type="dxa"/>
          </w:tcPr>
          <w:p w:rsidR="00847D3C" w:rsidRDefault="00847D3C" w:rsidP="00A427EC">
            <w:pPr>
              <w:pStyle w:val="a8"/>
              <w:rPr>
                <w:rFonts w:ascii="宋体" w:hAnsi="宋体"/>
                <w:sz w:val="21"/>
                <w:szCs w:val="21"/>
              </w:rPr>
            </w:pPr>
          </w:p>
        </w:tc>
      </w:tr>
    </w:tbl>
    <w:p w:rsidR="00847D3C" w:rsidRPr="00847D3C" w:rsidRDefault="00847D3C" w:rsidP="00847D3C">
      <w:pPr>
        <w:pStyle w:val="a0"/>
        <w:rPr>
          <w:rFonts w:hint="eastAsia"/>
        </w:rPr>
      </w:pPr>
    </w:p>
    <w:p w:rsidR="00847D3C" w:rsidRDefault="00847D3C" w:rsidP="00847D3C">
      <w:pPr>
        <w:pStyle w:val="2"/>
        <w:numPr>
          <w:ilvl w:val="0"/>
          <w:numId w:val="1"/>
        </w:numPr>
        <w:spacing w:line="400" w:lineRule="exact"/>
        <w:rPr>
          <w:rFonts w:ascii="黑体"/>
          <w:b w:val="0"/>
        </w:rPr>
      </w:pPr>
      <w:r>
        <w:rPr>
          <w:rFonts w:ascii="黑体" w:hint="eastAsia"/>
          <w:b w:val="0"/>
        </w:rPr>
        <w:t>其他承诺事项：</w:t>
      </w:r>
    </w:p>
    <w:p w:rsidR="00E16CEF" w:rsidRDefault="00E16CEF">
      <w:pPr>
        <w:ind w:firstLineChars="200" w:firstLine="420"/>
      </w:pPr>
    </w:p>
    <w:p w:rsidR="00E16CEF" w:rsidRDefault="00E16CEF">
      <w:pPr>
        <w:ind w:firstLineChars="200" w:firstLine="420"/>
      </w:pPr>
    </w:p>
    <w:p w:rsidR="00E16CEF" w:rsidRDefault="00E16CEF" w:rsidP="00847D3C"/>
    <w:p w:rsidR="00E16CEF" w:rsidRDefault="00193408">
      <w:pPr>
        <w:spacing w:line="400" w:lineRule="exact"/>
        <w:jc w:val="center"/>
        <w:rPr>
          <w:rFonts w:ascii="黑体" w:eastAsia="黑体" w:hAnsi="黑体"/>
          <w:b/>
          <w:sz w:val="18"/>
          <w:szCs w:val="18"/>
        </w:rPr>
      </w:pPr>
      <w:r>
        <w:rPr>
          <w:rFonts w:ascii="黑体" w:eastAsia="黑体" w:hAnsi="黑体" w:hint="eastAsia"/>
          <w:b/>
          <w:sz w:val="18"/>
          <w:szCs w:val="18"/>
        </w:rPr>
        <w:t>阿坝州林业中心医院·成都市第三人民医院都江堰分院</w:t>
      </w:r>
    </w:p>
    <w:p w:rsidR="00E16CEF" w:rsidRDefault="00193408">
      <w:pPr>
        <w:spacing w:line="400" w:lineRule="exact"/>
        <w:jc w:val="center"/>
        <w:rPr>
          <w:rFonts w:ascii="黑体" w:eastAsia="黑体" w:hAnsi="黑体"/>
          <w:b/>
          <w:sz w:val="24"/>
          <w:szCs w:val="24"/>
        </w:rPr>
      </w:pPr>
      <w:r>
        <w:rPr>
          <w:rFonts w:ascii="黑体" w:eastAsia="黑体" w:hAnsi="黑体" w:hint="eastAsia"/>
          <w:b/>
          <w:sz w:val="24"/>
          <w:szCs w:val="24"/>
        </w:rPr>
        <w:t>医用设备（项目）竞价</w:t>
      </w:r>
      <w:r>
        <w:rPr>
          <w:rFonts w:ascii="黑体" w:eastAsia="黑体" w:hAnsi="黑体" w:hint="eastAsia"/>
          <w:b/>
          <w:sz w:val="24"/>
          <w:szCs w:val="24"/>
        </w:rPr>
        <w:t>/</w:t>
      </w:r>
      <w:r>
        <w:rPr>
          <w:rFonts w:ascii="黑体" w:eastAsia="黑体" w:hAnsi="黑体" w:hint="eastAsia"/>
          <w:b/>
          <w:sz w:val="24"/>
          <w:szCs w:val="24"/>
        </w:rPr>
        <w:t>比选采购综合评分表</w:t>
      </w:r>
    </w:p>
    <w:tbl>
      <w:tblPr>
        <w:tblpPr w:leftFromText="180" w:rightFromText="180" w:vertAnchor="page" w:horzAnchor="margin" w:tblpY="1426"/>
        <w:tblW w:w="9964"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28"/>
        <w:gridCol w:w="479"/>
        <w:gridCol w:w="6951"/>
        <w:gridCol w:w="1106"/>
      </w:tblGrid>
      <w:tr w:rsidR="00EF3BF2" w:rsidTr="00EF3BF2">
        <w:trPr>
          <w:trHeight w:val="554"/>
          <w:tblCellSpacing w:w="0" w:type="dxa"/>
        </w:trPr>
        <w:tc>
          <w:tcPr>
            <w:tcW w:w="1428" w:type="dxa"/>
            <w:vAlign w:val="center"/>
          </w:tcPr>
          <w:p w:rsidR="00EF3BF2" w:rsidRDefault="00EF3BF2" w:rsidP="00EF3BF2">
            <w:pPr>
              <w:pStyle w:val="style66"/>
              <w:spacing w:line="300" w:lineRule="exact"/>
              <w:jc w:val="center"/>
              <w:rPr>
                <w:color w:val="auto"/>
              </w:rPr>
            </w:pPr>
            <w:r>
              <w:rPr>
                <w:rStyle w:val="a7"/>
                <w:rFonts w:hint="eastAsia"/>
                <w:color w:val="auto"/>
              </w:rPr>
              <w:lastRenderedPageBreak/>
              <w:t>评价因素</w:t>
            </w:r>
          </w:p>
        </w:tc>
        <w:tc>
          <w:tcPr>
            <w:tcW w:w="479" w:type="dxa"/>
            <w:vAlign w:val="center"/>
          </w:tcPr>
          <w:p w:rsidR="00EF3BF2" w:rsidRDefault="00EF3BF2" w:rsidP="00EF3BF2">
            <w:pPr>
              <w:pStyle w:val="style66"/>
              <w:spacing w:line="300" w:lineRule="exact"/>
              <w:jc w:val="center"/>
              <w:rPr>
                <w:color w:val="auto"/>
              </w:rPr>
            </w:pPr>
            <w:r>
              <w:rPr>
                <w:rStyle w:val="a7"/>
                <w:rFonts w:hint="eastAsia"/>
                <w:color w:val="auto"/>
              </w:rPr>
              <w:t>分值</w:t>
            </w:r>
            <w:r>
              <w:rPr>
                <w:rStyle w:val="a7"/>
                <w:color w:val="auto"/>
              </w:rPr>
              <w:t xml:space="preserve"> </w:t>
            </w:r>
          </w:p>
        </w:tc>
        <w:tc>
          <w:tcPr>
            <w:tcW w:w="6951" w:type="dxa"/>
            <w:vAlign w:val="center"/>
          </w:tcPr>
          <w:p w:rsidR="00EF3BF2" w:rsidRDefault="00EF3BF2" w:rsidP="00EF3BF2">
            <w:pPr>
              <w:pStyle w:val="style66"/>
              <w:spacing w:line="300" w:lineRule="exact"/>
              <w:jc w:val="center"/>
              <w:rPr>
                <w:rStyle w:val="a7"/>
                <w:color w:val="auto"/>
              </w:rPr>
            </w:pPr>
            <w:r>
              <w:rPr>
                <w:rStyle w:val="a7"/>
                <w:rFonts w:hint="eastAsia"/>
                <w:color w:val="auto"/>
              </w:rPr>
              <w:t>评分原则说明</w:t>
            </w:r>
          </w:p>
        </w:tc>
        <w:tc>
          <w:tcPr>
            <w:tcW w:w="1106" w:type="dxa"/>
            <w:vAlign w:val="center"/>
          </w:tcPr>
          <w:p w:rsidR="00EF3BF2" w:rsidRDefault="00EF3BF2" w:rsidP="00EF3BF2">
            <w:pPr>
              <w:pStyle w:val="style66"/>
              <w:spacing w:line="300" w:lineRule="exact"/>
              <w:jc w:val="center"/>
              <w:rPr>
                <w:b/>
                <w:color w:val="auto"/>
              </w:rPr>
            </w:pPr>
            <w:r>
              <w:rPr>
                <w:rFonts w:hint="eastAsia"/>
                <w:b/>
                <w:color w:val="auto"/>
              </w:rPr>
              <w:t>备注</w:t>
            </w:r>
          </w:p>
        </w:tc>
      </w:tr>
      <w:tr w:rsidR="00EF3BF2" w:rsidTr="00EF3BF2">
        <w:trPr>
          <w:trHeight w:val="1129"/>
          <w:tblCellSpacing w:w="0" w:type="dxa"/>
        </w:trPr>
        <w:tc>
          <w:tcPr>
            <w:tcW w:w="1428" w:type="dxa"/>
            <w:vAlign w:val="center"/>
          </w:tcPr>
          <w:p w:rsidR="00EF3BF2" w:rsidRDefault="00EF3BF2" w:rsidP="00EF3BF2">
            <w:pPr>
              <w:pStyle w:val="a5"/>
              <w:spacing w:line="300" w:lineRule="exact"/>
              <w:jc w:val="center"/>
              <w:rPr>
                <w:rFonts w:eastAsia="宋体"/>
                <w:sz w:val="18"/>
                <w:szCs w:val="18"/>
              </w:rPr>
            </w:pPr>
            <w:r>
              <w:rPr>
                <w:rFonts w:ascii="宋体" w:eastAsia="宋体" w:hAnsi="宋体" w:cs="宋体" w:hint="eastAsia"/>
                <w:sz w:val="18"/>
                <w:szCs w:val="18"/>
              </w:rPr>
              <w:t>报价</w:t>
            </w:r>
          </w:p>
        </w:tc>
        <w:tc>
          <w:tcPr>
            <w:tcW w:w="479" w:type="dxa"/>
            <w:vAlign w:val="center"/>
          </w:tcPr>
          <w:p w:rsidR="00EF3BF2" w:rsidRDefault="00EF3BF2" w:rsidP="00EF3BF2">
            <w:pPr>
              <w:pStyle w:val="style66"/>
              <w:spacing w:line="300" w:lineRule="exact"/>
              <w:jc w:val="center"/>
              <w:rPr>
                <w:color w:val="auto"/>
              </w:rPr>
            </w:pPr>
            <w:r>
              <w:rPr>
                <w:rFonts w:hint="eastAsia"/>
                <w:color w:val="auto"/>
              </w:rPr>
              <w:t>4</w:t>
            </w:r>
            <w:r>
              <w:rPr>
                <w:color w:val="auto"/>
              </w:rPr>
              <w:t>0</w:t>
            </w:r>
          </w:p>
        </w:tc>
        <w:tc>
          <w:tcPr>
            <w:tcW w:w="6951" w:type="dxa"/>
            <w:vAlign w:val="center"/>
          </w:tcPr>
          <w:p w:rsidR="00EF3BF2" w:rsidRDefault="00EF3BF2" w:rsidP="00EF3BF2">
            <w:pPr>
              <w:widowControl/>
              <w:rPr>
                <w:rFonts w:hAnsi="宋体"/>
                <w:sz w:val="18"/>
                <w:szCs w:val="18"/>
              </w:rPr>
            </w:pPr>
            <w:r>
              <w:rPr>
                <w:rFonts w:hAnsi="宋体" w:hint="eastAsia"/>
                <w:sz w:val="18"/>
                <w:szCs w:val="18"/>
              </w:rPr>
              <w:t>综合评分法中的价格</w:t>
            </w:r>
            <w:proofErr w:type="gramStart"/>
            <w:r>
              <w:rPr>
                <w:rFonts w:hAnsi="宋体" w:hint="eastAsia"/>
                <w:sz w:val="18"/>
                <w:szCs w:val="18"/>
              </w:rPr>
              <w:t>分统一</w:t>
            </w:r>
            <w:proofErr w:type="gramEnd"/>
            <w:r>
              <w:rPr>
                <w:rFonts w:hAnsi="宋体" w:hint="eastAsia"/>
                <w:sz w:val="18"/>
                <w:szCs w:val="18"/>
              </w:rPr>
              <w:t>采用低价优先法计算，即满足比选文件要求且投标价格最低的报价为评标基准价，其价格分为满分。其他参选人的价格</w:t>
            </w:r>
            <w:proofErr w:type="gramStart"/>
            <w:r>
              <w:rPr>
                <w:rFonts w:hAnsi="宋体" w:hint="eastAsia"/>
                <w:sz w:val="18"/>
                <w:szCs w:val="18"/>
              </w:rPr>
              <w:t>分统一</w:t>
            </w:r>
            <w:proofErr w:type="gramEnd"/>
            <w:r>
              <w:rPr>
                <w:rFonts w:hAnsi="宋体" w:hint="eastAsia"/>
                <w:sz w:val="18"/>
                <w:szCs w:val="18"/>
              </w:rPr>
              <w:t>按照下列公式计算：</w:t>
            </w:r>
          </w:p>
          <w:p w:rsidR="00EF3BF2" w:rsidRDefault="00EF3BF2" w:rsidP="00EF3BF2">
            <w:pPr>
              <w:widowControl/>
              <w:rPr>
                <w:rFonts w:hAnsi="宋体"/>
                <w:sz w:val="18"/>
                <w:szCs w:val="18"/>
              </w:rPr>
            </w:pPr>
            <w:r>
              <w:rPr>
                <w:rFonts w:hAnsi="宋体" w:hint="eastAsia"/>
                <w:sz w:val="18"/>
                <w:szCs w:val="18"/>
              </w:rPr>
              <w:t>报价得分</w:t>
            </w:r>
            <w:r>
              <w:rPr>
                <w:rFonts w:hAnsi="宋体" w:hint="eastAsia"/>
                <w:sz w:val="18"/>
                <w:szCs w:val="18"/>
              </w:rPr>
              <w:t>=(</w:t>
            </w:r>
            <w:r>
              <w:rPr>
                <w:rFonts w:hAnsi="宋体" w:hint="eastAsia"/>
                <w:sz w:val="18"/>
                <w:szCs w:val="18"/>
              </w:rPr>
              <w:t>评分基准价／参选报价</w:t>
            </w:r>
            <w:r>
              <w:rPr>
                <w:rFonts w:hAnsi="宋体" w:hint="eastAsia"/>
                <w:sz w:val="18"/>
                <w:szCs w:val="18"/>
              </w:rPr>
              <w:t>)</w:t>
            </w:r>
            <w:r>
              <w:rPr>
                <w:rFonts w:hAnsi="宋体" w:hint="eastAsia"/>
                <w:sz w:val="18"/>
                <w:szCs w:val="18"/>
              </w:rPr>
              <w:t>×</w:t>
            </w:r>
            <w:r>
              <w:rPr>
                <w:rFonts w:hAnsi="宋体" w:hint="eastAsia"/>
                <w:sz w:val="18"/>
                <w:szCs w:val="18"/>
              </w:rPr>
              <w:t>100</w:t>
            </w:r>
            <w:r>
              <w:rPr>
                <w:rFonts w:hAnsi="宋体" w:hint="eastAsia"/>
                <w:sz w:val="18"/>
                <w:szCs w:val="18"/>
              </w:rPr>
              <w:t>×权重</w:t>
            </w:r>
          </w:p>
        </w:tc>
        <w:tc>
          <w:tcPr>
            <w:tcW w:w="1106" w:type="dxa"/>
          </w:tcPr>
          <w:p w:rsidR="00EF3BF2" w:rsidRDefault="00EF3BF2" w:rsidP="00EF3BF2">
            <w:pPr>
              <w:pStyle w:val="style66"/>
              <w:spacing w:line="300" w:lineRule="exact"/>
              <w:rPr>
                <w:color w:val="auto"/>
              </w:rPr>
            </w:pPr>
          </w:p>
        </w:tc>
      </w:tr>
      <w:tr w:rsidR="00EF3BF2" w:rsidTr="00EF3BF2">
        <w:trPr>
          <w:trHeight w:val="815"/>
          <w:tblCellSpacing w:w="0" w:type="dxa"/>
        </w:trPr>
        <w:tc>
          <w:tcPr>
            <w:tcW w:w="1428" w:type="dxa"/>
            <w:vAlign w:val="center"/>
          </w:tcPr>
          <w:p w:rsidR="00EF3BF2" w:rsidRDefault="00EF3BF2" w:rsidP="00EF3BF2">
            <w:pPr>
              <w:pStyle w:val="a5"/>
              <w:spacing w:line="300" w:lineRule="exact"/>
              <w:jc w:val="center"/>
              <w:rPr>
                <w:rFonts w:eastAsia="宋体"/>
                <w:sz w:val="18"/>
                <w:szCs w:val="18"/>
              </w:rPr>
            </w:pPr>
            <w:r>
              <w:rPr>
                <w:rFonts w:ascii="宋体" w:eastAsia="宋体" w:hAnsi="宋体" w:cs="宋体" w:hint="eastAsia"/>
                <w:sz w:val="18"/>
                <w:szCs w:val="18"/>
              </w:rPr>
              <w:t>技术及其他要求</w:t>
            </w:r>
          </w:p>
        </w:tc>
        <w:tc>
          <w:tcPr>
            <w:tcW w:w="479" w:type="dxa"/>
            <w:vAlign w:val="center"/>
          </w:tcPr>
          <w:p w:rsidR="00EF3BF2" w:rsidRDefault="00EF3BF2" w:rsidP="00EF3BF2">
            <w:pPr>
              <w:pStyle w:val="style66"/>
              <w:spacing w:line="300" w:lineRule="exact"/>
              <w:jc w:val="center"/>
              <w:rPr>
                <w:color w:val="auto"/>
              </w:rPr>
            </w:pPr>
            <w:r>
              <w:rPr>
                <w:color w:val="auto"/>
              </w:rPr>
              <w:t>4</w:t>
            </w:r>
            <w:r>
              <w:rPr>
                <w:rFonts w:hint="eastAsia"/>
                <w:color w:val="auto"/>
              </w:rPr>
              <w:t>0</w:t>
            </w:r>
          </w:p>
        </w:tc>
        <w:tc>
          <w:tcPr>
            <w:tcW w:w="6951" w:type="dxa"/>
            <w:vAlign w:val="center"/>
          </w:tcPr>
          <w:p w:rsidR="00EF3BF2" w:rsidRDefault="00EF3BF2" w:rsidP="00EF3BF2">
            <w:pPr>
              <w:pStyle w:val="style66"/>
              <w:spacing w:line="300" w:lineRule="exact"/>
              <w:rPr>
                <w:color w:val="auto"/>
              </w:rPr>
            </w:pPr>
            <w:r>
              <w:rPr>
                <w:rFonts w:hAnsi="宋体" w:hint="eastAsia"/>
                <w:color w:val="auto"/>
              </w:rPr>
              <w:t>技术指标和履约主要条款与比选要求有负偏离的，带★号的重要参数有负偏离的每一项扣</w:t>
            </w:r>
            <w:r>
              <w:rPr>
                <w:rFonts w:hAnsi="宋体" w:hint="eastAsia"/>
                <w:color w:val="auto"/>
              </w:rPr>
              <w:t>2</w:t>
            </w:r>
            <w:r>
              <w:rPr>
                <w:rFonts w:hAnsi="宋体" w:hint="eastAsia"/>
                <w:color w:val="auto"/>
              </w:rPr>
              <w:t>分</w:t>
            </w:r>
            <w:r>
              <w:rPr>
                <w:rFonts w:hAnsi="宋体" w:hint="eastAsia"/>
                <w:color w:val="auto"/>
              </w:rPr>
              <w:t>,</w:t>
            </w:r>
            <w:r>
              <w:rPr>
                <w:rFonts w:hAnsi="宋体" w:hint="eastAsia"/>
                <w:color w:val="auto"/>
              </w:rPr>
              <w:t>其他一般参数有负偏离的每一项扣</w:t>
            </w:r>
            <w:r>
              <w:rPr>
                <w:rFonts w:hAnsi="宋体" w:hint="eastAsia"/>
                <w:color w:val="auto"/>
              </w:rPr>
              <w:t>1</w:t>
            </w:r>
            <w:r>
              <w:rPr>
                <w:rFonts w:hAnsi="宋体" w:hint="eastAsia"/>
                <w:color w:val="auto"/>
              </w:rPr>
              <w:t>分，直至此项分值扣完为止。</w:t>
            </w:r>
            <w:r>
              <w:rPr>
                <w:color w:val="auto"/>
              </w:rPr>
              <w:t xml:space="preserve"> </w:t>
            </w:r>
          </w:p>
        </w:tc>
        <w:tc>
          <w:tcPr>
            <w:tcW w:w="1106" w:type="dxa"/>
          </w:tcPr>
          <w:p w:rsidR="00EF3BF2" w:rsidRDefault="00EF3BF2" w:rsidP="00EF3BF2">
            <w:pPr>
              <w:pStyle w:val="style66"/>
              <w:spacing w:line="300" w:lineRule="exact"/>
              <w:rPr>
                <w:color w:val="auto"/>
              </w:rPr>
            </w:pPr>
          </w:p>
        </w:tc>
      </w:tr>
      <w:tr w:rsidR="00EF3BF2" w:rsidTr="00EF3BF2">
        <w:trPr>
          <w:trHeight w:val="1399"/>
          <w:tblCellSpacing w:w="0" w:type="dxa"/>
        </w:trPr>
        <w:tc>
          <w:tcPr>
            <w:tcW w:w="1428" w:type="dxa"/>
            <w:vAlign w:val="center"/>
          </w:tcPr>
          <w:p w:rsidR="00EF3BF2" w:rsidRDefault="00EF3BF2" w:rsidP="00EF3BF2">
            <w:pPr>
              <w:pStyle w:val="style66"/>
              <w:spacing w:line="300" w:lineRule="exact"/>
              <w:jc w:val="center"/>
              <w:rPr>
                <w:color w:val="auto"/>
              </w:rPr>
            </w:pPr>
            <w:r>
              <w:rPr>
                <w:rFonts w:hAnsi="宋体" w:hint="eastAsia"/>
                <w:color w:val="auto"/>
              </w:rPr>
              <w:t>项目实施方案</w:t>
            </w:r>
          </w:p>
        </w:tc>
        <w:tc>
          <w:tcPr>
            <w:tcW w:w="479" w:type="dxa"/>
            <w:vAlign w:val="center"/>
          </w:tcPr>
          <w:p w:rsidR="00EF3BF2" w:rsidRDefault="00EF3BF2" w:rsidP="00EF3BF2">
            <w:pPr>
              <w:pStyle w:val="style66"/>
              <w:spacing w:line="300" w:lineRule="exact"/>
              <w:jc w:val="center"/>
              <w:rPr>
                <w:rFonts w:hAnsi="宋体"/>
                <w:color w:val="auto"/>
              </w:rPr>
            </w:pPr>
            <w:r>
              <w:rPr>
                <w:rFonts w:hAnsi="宋体" w:hint="eastAsia"/>
                <w:color w:val="auto"/>
              </w:rPr>
              <w:t>8</w:t>
            </w:r>
            <w:r>
              <w:rPr>
                <w:rFonts w:hAnsi="宋体"/>
                <w:color w:val="auto"/>
              </w:rPr>
              <w:t xml:space="preserve"> </w:t>
            </w:r>
          </w:p>
        </w:tc>
        <w:tc>
          <w:tcPr>
            <w:tcW w:w="6951" w:type="dxa"/>
            <w:vAlign w:val="center"/>
          </w:tcPr>
          <w:p w:rsidR="00EF3BF2" w:rsidRDefault="00EF3BF2" w:rsidP="00EF3BF2">
            <w:pPr>
              <w:widowControl/>
              <w:rPr>
                <w:rFonts w:ascii="Arial Unicode MS" w:hAnsi="宋体"/>
                <w:kern w:val="0"/>
                <w:sz w:val="18"/>
                <w:szCs w:val="18"/>
              </w:rPr>
            </w:pPr>
            <w:r>
              <w:rPr>
                <w:rFonts w:hAnsi="宋体" w:hint="eastAsia"/>
                <w:sz w:val="18"/>
                <w:szCs w:val="18"/>
              </w:rPr>
              <w:t>参选人根据项目采购内容及业务需求提供完善的项目实施方案。项目实施方案包括但不限于：质量保障措施、运输送货安排、进度安排及进度保障措施。方案内容描述完整、完全满足本采购项目的得</w:t>
            </w:r>
            <w:r>
              <w:rPr>
                <w:rFonts w:hAnsi="宋体" w:hint="eastAsia"/>
                <w:sz w:val="18"/>
                <w:szCs w:val="18"/>
              </w:rPr>
              <w:t>8</w:t>
            </w:r>
            <w:r>
              <w:rPr>
                <w:rFonts w:hAnsi="宋体" w:hint="eastAsia"/>
                <w:sz w:val="18"/>
                <w:szCs w:val="18"/>
              </w:rPr>
              <w:t>分，每有一项不完善或不利于项目实施的扣</w:t>
            </w:r>
            <w:r>
              <w:rPr>
                <w:rFonts w:hAnsi="宋体" w:hint="eastAsia"/>
                <w:sz w:val="18"/>
                <w:szCs w:val="18"/>
              </w:rPr>
              <w:t>2</w:t>
            </w:r>
            <w:r>
              <w:rPr>
                <w:rFonts w:hAnsi="宋体" w:hint="eastAsia"/>
                <w:sz w:val="18"/>
                <w:szCs w:val="18"/>
              </w:rPr>
              <w:t>分；每存在一项无法满足采购需求或缺项的</w:t>
            </w:r>
            <w:proofErr w:type="gramStart"/>
            <w:r>
              <w:rPr>
                <w:rFonts w:hAnsi="宋体" w:hint="eastAsia"/>
                <w:sz w:val="18"/>
                <w:szCs w:val="18"/>
              </w:rPr>
              <w:t>的</w:t>
            </w:r>
            <w:proofErr w:type="gramEnd"/>
            <w:r>
              <w:rPr>
                <w:rFonts w:hAnsi="宋体" w:hint="eastAsia"/>
                <w:sz w:val="18"/>
                <w:szCs w:val="18"/>
              </w:rPr>
              <w:t>扣</w:t>
            </w:r>
            <w:r>
              <w:rPr>
                <w:rFonts w:hAnsi="宋体" w:hint="eastAsia"/>
                <w:sz w:val="18"/>
                <w:szCs w:val="18"/>
              </w:rPr>
              <w:t>3</w:t>
            </w:r>
            <w:r>
              <w:rPr>
                <w:rFonts w:hAnsi="宋体" w:hint="eastAsia"/>
                <w:sz w:val="18"/>
                <w:szCs w:val="18"/>
              </w:rPr>
              <w:t>分，扣完为止。</w:t>
            </w:r>
          </w:p>
        </w:tc>
        <w:tc>
          <w:tcPr>
            <w:tcW w:w="1106" w:type="dxa"/>
          </w:tcPr>
          <w:p w:rsidR="00EF3BF2" w:rsidRDefault="00EF3BF2" w:rsidP="00EF3BF2">
            <w:pPr>
              <w:pStyle w:val="style66"/>
              <w:spacing w:line="300" w:lineRule="exact"/>
              <w:rPr>
                <w:color w:val="auto"/>
              </w:rPr>
            </w:pPr>
          </w:p>
        </w:tc>
      </w:tr>
      <w:tr w:rsidR="00EF3BF2" w:rsidTr="00EF3BF2">
        <w:trPr>
          <w:trHeight w:val="1388"/>
          <w:tblCellSpacing w:w="0" w:type="dxa"/>
        </w:trPr>
        <w:tc>
          <w:tcPr>
            <w:tcW w:w="1428" w:type="dxa"/>
            <w:vAlign w:val="center"/>
          </w:tcPr>
          <w:p w:rsidR="00EF3BF2" w:rsidRDefault="00EF3BF2" w:rsidP="00EF3BF2">
            <w:pPr>
              <w:pStyle w:val="style66"/>
              <w:spacing w:line="300" w:lineRule="exact"/>
              <w:jc w:val="center"/>
              <w:rPr>
                <w:color w:val="auto"/>
              </w:rPr>
            </w:pPr>
            <w:r>
              <w:rPr>
                <w:rFonts w:hint="eastAsia"/>
                <w:color w:val="auto"/>
              </w:rPr>
              <w:t>售后服务措施及培训</w:t>
            </w:r>
          </w:p>
        </w:tc>
        <w:tc>
          <w:tcPr>
            <w:tcW w:w="479" w:type="dxa"/>
            <w:vAlign w:val="center"/>
          </w:tcPr>
          <w:p w:rsidR="00EF3BF2" w:rsidRDefault="00EF3BF2" w:rsidP="00EF3BF2">
            <w:pPr>
              <w:pStyle w:val="style66"/>
              <w:spacing w:line="300" w:lineRule="exact"/>
              <w:jc w:val="center"/>
              <w:rPr>
                <w:color w:val="auto"/>
              </w:rPr>
            </w:pPr>
            <w:r>
              <w:rPr>
                <w:rFonts w:hint="eastAsia"/>
                <w:color w:val="auto"/>
              </w:rPr>
              <w:t>8</w:t>
            </w:r>
            <w:r>
              <w:rPr>
                <w:color w:val="auto"/>
              </w:rPr>
              <w:t xml:space="preserve"> </w:t>
            </w:r>
          </w:p>
        </w:tc>
        <w:tc>
          <w:tcPr>
            <w:tcW w:w="6951" w:type="dxa"/>
            <w:vAlign w:val="center"/>
          </w:tcPr>
          <w:p w:rsidR="00EF3BF2" w:rsidRDefault="00EF3BF2" w:rsidP="00EF3BF2">
            <w:pPr>
              <w:pStyle w:val="style66"/>
              <w:spacing w:line="300" w:lineRule="exact"/>
              <w:rPr>
                <w:rFonts w:ascii="Times New Roman" w:hAnsi="宋体"/>
                <w:color w:val="auto"/>
                <w:kern w:val="2"/>
              </w:rPr>
            </w:pPr>
            <w:r>
              <w:rPr>
                <w:rFonts w:ascii="Times New Roman" w:hAnsi="宋体" w:hint="eastAsia"/>
                <w:color w:val="auto"/>
                <w:kern w:val="2"/>
              </w:rPr>
              <w:t>参选人根据项目采购内容及业务需求提供完善的售后服务方案。售后服务方案包括但不限于培训方案、响应时间、现场服务支持团队、售后巡检及后续保障计划等；在完全满足本采购项目要求的基础上，所有因素都涉及、完全满足本采购项目的得</w:t>
            </w:r>
            <w:r>
              <w:rPr>
                <w:rFonts w:ascii="Times New Roman" w:hAnsi="宋体" w:hint="eastAsia"/>
                <w:color w:val="auto"/>
                <w:kern w:val="2"/>
              </w:rPr>
              <w:t>8</w:t>
            </w:r>
            <w:r>
              <w:rPr>
                <w:rFonts w:ascii="Times New Roman" w:hAnsi="宋体" w:hint="eastAsia"/>
                <w:color w:val="auto"/>
                <w:kern w:val="2"/>
              </w:rPr>
              <w:t>分；每有一项不完善或不利于项目实施的扣</w:t>
            </w:r>
            <w:r>
              <w:rPr>
                <w:rFonts w:ascii="Times New Roman" w:hAnsi="宋体" w:hint="eastAsia"/>
                <w:color w:val="auto"/>
                <w:kern w:val="2"/>
              </w:rPr>
              <w:t>1</w:t>
            </w:r>
            <w:r>
              <w:rPr>
                <w:rFonts w:ascii="Times New Roman" w:hAnsi="宋体" w:hint="eastAsia"/>
                <w:color w:val="auto"/>
                <w:kern w:val="2"/>
              </w:rPr>
              <w:t>分；每存在一项无法满足采购需求或缺项的扣</w:t>
            </w:r>
            <w:r>
              <w:rPr>
                <w:rFonts w:ascii="Times New Roman" w:hAnsi="宋体" w:hint="eastAsia"/>
                <w:color w:val="auto"/>
                <w:kern w:val="2"/>
              </w:rPr>
              <w:t>2</w:t>
            </w:r>
            <w:r>
              <w:rPr>
                <w:rFonts w:ascii="Times New Roman" w:hAnsi="宋体" w:hint="eastAsia"/>
                <w:color w:val="auto"/>
                <w:kern w:val="2"/>
              </w:rPr>
              <w:t>分，扣完为止。</w:t>
            </w:r>
          </w:p>
        </w:tc>
        <w:tc>
          <w:tcPr>
            <w:tcW w:w="1106" w:type="dxa"/>
          </w:tcPr>
          <w:p w:rsidR="00EF3BF2" w:rsidRDefault="00EF3BF2" w:rsidP="00EF3BF2">
            <w:pPr>
              <w:pStyle w:val="style66"/>
              <w:spacing w:line="300" w:lineRule="exact"/>
              <w:rPr>
                <w:rFonts w:ascii="Times New Roman" w:hAnsi="宋体"/>
                <w:color w:val="auto"/>
                <w:kern w:val="2"/>
              </w:rPr>
            </w:pPr>
          </w:p>
        </w:tc>
      </w:tr>
      <w:tr w:rsidR="00EF3BF2" w:rsidTr="00EF3BF2">
        <w:trPr>
          <w:trHeight w:val="777"/>
          <w:tblCellSpacing w:w="0" w:type="dxa"/>
        </w:trPr>
        <w:tc>
          <w:tcPr>
            <w:tcW w:w="1428" w:type="dxa"/>
            <w:vAlign w:val="center"/>
          </w:tcPr>
          <w:p w:rsidR="00EF3BF2" w:rsidRDefault="00EF3BF2" w:rsidP="00EF3BF2">
            <w:pPr>
              <w:pStyle w:val="a4"/>
              <w:snapToGrid w:val="0"/>
              <w:spacing w:after="0" w:line="360" w:lineRule="auto"/>
              <w:jc w:val="center"/>
              <w:rPr>
                <w:rFonts w:ascii="Arial Unicode MS" w:hAnsi="Arial Unicode MS"/>
                <w:kern w:val="0"/>
                <w:sz w:val="18"/>
                <w:szCs w:val="18"/>
              </w:rPr>
            </w:pPr>
            <w:r>
              <w:rPr>
                <w:rFonts w:ascii="Arial Unicode MS" w:hAnsi="Arial Unicode MS" w:hint="eastAsia"/>
                <w:kern w:val="0"/>
                <w:sz w:val="18"/>
                <w:szCs w:val="18"/>
              </w:rPr>
              <w:t>项目业绩</w:t>
            </w:r>
          </w:p>
        </w:tc>
        <w:tc>
          <w:tcPr>
            <w:tcW w:w="479" w:type="dxa"/>
            <w:vAlign w:val="center"/>
          </w:tcPr>
          <w:p w:rsidR="00EF3BF2" w:rsidRDefault="00EF3BF2" w:rsidP="00EF3BF2">
            <w:pPr>
              <w:pStyle w:val="style66"/>
              <w:spacing w:line="300" w:lineRule="exact"/>
              <w:jc w:val="center"/>
              <w:rPr>
                <w:color w:val="auto"/>
              </w:rPr>
            </w:pPr>
            <w:r>
              <w:rPr>
                <w:rFonts w:hint="eastAsia"/>
                <w:color w:val="auto"/>
              </w:rPr>
              <w:t>3</w:t>
            </w:r>
          </w:p>
        </w:tc>
        <w:tc>
          <w:tcPr>
            <w:tcW w:w="6951" w:type="dxa"/>
            <w:vAlign w:val="center"/>
          </w:tcPr>
          <w:p w:rsidR="00EF3BF2" w:rsidRDefault="00EF3BF2" w:rsidP="00EF3BF2">
            <w:pPr>
              <w:pStyle w:val="a4"/>
              <w:snapToGrid w:val="0"/>
              <w:spacing w:after="0" w:line="360" w:lineRule="auto"/>
              <w:rPr>
                <w:rFonts w:hAnsi="宋体"/>
                <w:szCs w:val="18"/>
              </w:rPr>
            </w:pPr>
            <w:r>
              <w:rPr>
                <w:rFonts w:hAnsi="宋体" w:hint="eastAsia"/>
                <w:sz w:val="18"/>
                <w:szCs w:val="18"/>
              </w:rPr>
              <w:t>参选人提供本单位类似项目业绩，每提供一个得</w:t>
            </w:r>
            <w:r>
              <w:rPr>
                <w:rFonts w:hAnsi="宋体" w:hint="eastAsia"/>
                <w:sz w:val="18"/>
                <w:szCs w:val="18"/>
              </w:rPr>
              <w:t>1</w:t>
            </w:r>
            <w:r>
              <w:rPr>
                <w:rFonts w:hAnsi="宋体" w:hint="eastAsia"/>
                <w:sz w:val="18"/>
                <w:szCs w:val="18"/>
              </w:rPr>
              <w:t>分，最高得</w:t>
            </w:r>
            <w:r>
              <w:rPr>
                <w:rFonts w:hAnsi="宋体" w:hint="eastAsia"/>
                <w:sz w:val="18"/>
                <w:szCs w:val="18"/>
              </w:rPr>
              <w:t>3</w:t>
            </w:r>
            <w:r>
              <w:rPr>
                <w:rFonts w:hAnsi="宋体" w:hint="eastAsia"/>
                <w:sz w:val="18"/>
                <w:szCs w:val="18"/>
              </w:rPr>
              <w:t>分，不提供不得分。</w:t>
            </w:r>
            <w:r>
              <w:rPr>
                <w:rFonts w:hAnsi="宋体" w:hint="eastAsia"/>
                <w:szCs w:val="18"/>
              </w:rPr>
              <w:t xml:space="preserve"> </w:t>
            </w:r>
          </w:p>
          <w:p w:rsidR="00EF3BF2" w:rsidRDefault="00EF3BF2" w:rsidP="00EF3BF2">
            <w:pPr>
              <w:pStyle w:val="a4"/>
              <w:snapToGrid w:val="0"/>
              <w:spacing w:after="0" w:line="360" w:lineRule="auto"/>
              <w:rPr>
                <w:rFonts w:hAnsi="宋体"/>
                <w:sz w:val="18"/>
                <w:szCs w:val="18"/>
              </w:rPr>
            </w:pPr>
            <w:r>
              <w:rPr>
                <w:rFonts w:hAnsi="宋体" w:hint="eastAsia"/>
                <w:sz w:val="18"/>
                <w:szCs w:val="18"/>
              </w:rPr>
              <w:t>注：参选人提供中标（成交）通知书或项目合同</w:t>
            </w:r>
            <w:r>
              <w:rPr>
                <w:rFonts w:hAnsi="宋体" w:hint="eastAsia"/>
                <w:sz w:val="18"/>
                <w:szCs w:val="18"/>
              </w:rPr>
              <w:t>/</w:t>
            </w:r>
            <w:r>
              <w:rPr>
                <w:rFonts w:hAnsi="宋体" w:hint="eastAsia"/>
                <w:sz w:val="18"/>
                <w:szCs w:val="18"/>
              </w:rPr>
              <w:t>协议复印件加盖参选人单位公章。</w:t>
            </w:r>
          </w:p>
        </w:tc>
        <w:tc>
          <w:tcPr>
            <w:tcW w:w="1106" w:type="dxa"/>
          </w:tcPr>
          <w:p w:rsidR="00EF3BF2" w:rsidRDefault="00EF3BF2" w:rsidP="00EF3BF2">
            <w:pPr>
              <w:pStyle w:val="style66"/>
              <w:spacing w:line="300" w:lineRule="exact"/>
              <w:rPr>
                <w:color w:val="auto"/>
              </w:rPr>
            </w:pPr>
          </w:p>
        </w:tc>
      </w:tr>
      <w:tr w:rsidR="00EF3BF2" w:rsidTr="00EF3BF2">
        <w:trPr>
          <w:trHeight w:val="777"/>
          <w:tblCellSpacing w:w="0" w:type="dxa"/>
        </w:trPr>
        <w:tc>
          <w:tcPr>
            <w:tcW w:w="1428" w:type="dxa"/>
            <w:vAlign w:val="center"/>
          </w:tcPr>
          <w:p w:rsidR="00EF3BF2" w:rsidRDefault="00EF3BF2" w:rsidP="00EF3BF2">
            <w:pPr>
              <w:pStyle w:val="a5"/>
              <w:spacing w:line="300" w:lineRule="exact"/>
              <w:jc w:val="center"/>
              <w:rPr>
                <w:rFonts w:eastAsia="宋体"/>
                <w:sz w:val="18"/>
                <w:szCs w:val="18"/>
              </w:rPr>
            </w:pPr>
            <w:r>
              <w:rPr>
                <w:rFonts w:eastAsia="宋体" w:hint="eastAsia"/>
                <w:sz w:val="18"/>
                <w:szCs w:val="18"/>
              </w:rPr>
              <w:t>比选文件的规范性</w:t>
            </w:r>
          </w:p>
        </w:tc>
        <w:tc>
          <w:tcPr>
            <w:tcW w:w="479" w:type="dxa"/>
            <w:vAlign w:val="center"/>
          </w:tcPr>
          <w:p w:rsidR="00EF3BF2" w:rsidRDefault="00EF3BF2" w:rsidP="00EF3BF2">
            <w:pPr>
              <w:pStyle w:val="style66"/>
              <w:spacing w:line="300" w:lineRule="exact"/>
              <w:jc w:val="center"/>
              <w:rPr>
                <w:color w:val="auto"/>
              </w:rPr>
            </w:pPr>
            <w:r>
              <w:rPr>
                <w:rFonts w:hint="eastAsia"/>
                <w:color w:val="auto"/>
              </w:rPr>
              <w:t>1</w:t>
            </w:r>
          </w:p>
        </w:tc>
        <w:tc>
          <w:tcPr>
            <w:tcW w:w="6951" w:type="dxa"/>
            <w:vAlign w:val="center"/>
          </w:tcPr>
          <w:p w:rsidR="00EF3BF2" w:rsidRDefault="00EF3BF2" w:rsidP="00EF3BF2">
            <w:pPr>
              <w:pStyle w:val="style66"/>
              <w:spacing w:line="300" w:lineRule="exact"/>
              <w:rPr>
                <w:color w:val="auto"/>
              </w:rPr>
            </w:pPr>
            <w:r>
              <w:rPr>
                <w:rFonts w:hAnsi="宋体" w:hint="eastAsia"/>
                <w:color w:val="auto"/>
              </w:rPr>
              <w:t>比选文件制作规范，没有偏差情形的得</w:t>
            </w:r>
            <w:r>
              <w:rPr>
                <w:rFonts w:hAnsi="宋体" w:hint="eastAsia"/>
                <w:color w:val="auto"/>
              </w:rPr>
              <w:t>1</w:t>
            </w:r>
            <w:r>
              <w:rPr>
                <w:rFonts w:hAnsi="宋体" w:hint="eastAsia"/>
                <w:color w:val="auto"/>
              </w:rPr>
              <w:t>分；有一项偏差扣</w:t>
            </w:r>
            <w:r>
              <w:rPr>
                <w:rFonts w:hAnsi="宋体" w:hint="eastAsia"/>
                <w:color w:val="auto"/>
              </w:rPr>
              <w:t>0.5</w:t>
            </w:r>
            <w:r>
              <w:rPr>
                <w:rFonts w:hAnsi="宋体" w:hint="eastAsia"/>
                <w:color w:val="auto"/>
              </w:rPr>
              <w:t>分，直至该项分值扣完为止。</w:t>
            </w:r>
          </w:p>
        </w:tc>
        <w:tc>
          <w:tcPr>
            <w:tcW w:w="1106" w:type="dxa"/>
          </w:tcPr>
          <w:p w:rsidR="00EF3BF2" w:rsidRDefault="00EF3BF2" w:rsidP="00EF3BF2">
            <w:pPr>
              <w:pStyle w:val="style66"/>
              <w:spacing w:line="300" w:lineRule="exact"/>
              <w:rPr>
                <w:color w:val="auto"/>
              </w:rPr>
            </w:pPr>
          </w:p>
        </w:tc>
      </w:tr>
      <w:tr w:rsidR="00EF3BF2" w:rsidTr="00EF3BF2">
        <w:trPr>
          <w:trHeight w:val="534"/>
          <w:tblCellSpacing w:w="0" w:type="dxa"/>
        </w:trPr>
        <w:tc>
          <w:tcPr>
            <w:tcW w:w="8858" w:type="dxa"/>
            <w:gridSpan w:val="3"/>
            <w:vAlign w:val="center"/>
          </w:tcPr>
          <w:p w:rsidR="00EF3BF2" w:rsidRDefault="00EF3BF2" w:rsidP="00EF3BF2">
            <w:pPr>
              <w:pStyle w:val="style66"/>
              <w:spacing w:line="300" w:lineRule="exact"/>
              <w:jc w:val="center"/>
              <w:rPr>
                <w:b/>
                <w:color w:val="auto"/>
              </w:rPr>
            </w:pPr>
            <w:r>
              <w:rPr>
                <w:rFonts w:hint="eastAsia"/>
                <w:b/>
                <w:color w:val="auto"/>
              </w:rPr>
              <w:t>合计得分</w:t>
            </w:r>
          </w:p>
        </w:tc>
        <w:tc>
          <w:tcPr>
            <w:tcW w:w="1106" w:type="dxa"/>
          </w:tcPr>
          <w:p w:rsidR="00EF3BF2" w:rsidRDefault="00EF3BF2" w:rsidP="00EF3BF2">
            <w:pPr>
              <w:pStyle w:val="style66"/>
              <w:spacing w:line="300" w:lineRule="exact"/>
              <w:rPr>
                <w:color w:val="auto"/>
              </w:rPr>
            </w:pPr>
          </w:p>
        </w:tc>
      </w:tr>
    </w:tbl>
    <w:p w:rsidR="00E16CEF" w:rsidRDefault="00E16CEF"/>
    <w:sectPr w:rsidR="00E16CEF">
      <w:pgSz w:w="11906" w:h="16838"/>
      <w:pgMar w:top="1134" w:right="1134" w:bottom="1134" w:left="113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3408" w:rsidRDefault="00193408" w:rsidP="00C9244C">
      <w:r>
        <w:separator/>
      </w:r>
    </w:p>
  </w:endnote>
  <w:endnote w:type="continuationSeparator" w:id="0">
    <w:p w:rsidR="00193408" w:rsidRDefault="00193408" w:rsidP="00C924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3408" w:rsidRDefault="00193408" w:rsidP="00C9244C">
      <w:r>
        <w:separator/>
      </w:r>
    </w:p>
  </w:footnote>
  <w:footnote w:type="continuationSeparator" w:id="0">
    <w:p w:rsidR="00193408" w:rsidRDefault="00193408" w:rsidP="00C924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CAFC1E8"/>
    <w:multiLevelType w:val="singleLevel"/>
    <w:tmpl w:val="ACAFC1E8"/>
    <w:lvl w:ilvl="0">
      <w:start w:val="3"/>
      <w:numFmt w:val="chineseCounting"/>
      <w:suff w:val="nothing"/>
      <w:lvlText w:val="%1、"/>
      <w:lvlJc w:val="left"/>
      <w:rPr>
        <w:rFonts w:hint="eastAsia"/>
      </w:rPr>
    </w:lvl>
  </w:abstractNum>
  <w:abstractNum w:abstractNumId="1">
    <w:nsid w:val="4A3A5A4B"/>
    <w:multiLevelType w:val="multilevel"/>
    <w:tmpl w:val="4A3A5A4B"/>
    <w:lvl w:ilvl="0">
      <w:start w:val="1"/>
      <w:numFmt w:val="decimal"/>
      <w:lvlText w:val="%1."/>
      <w:lvlJc w:val="left"/>
      <w:pPr>
        <w:tabs>
          <w:tab w:val="left" w:pos="420"/>
        </w:tabs>
        <w:ind w:left="420" w:hanging="420"/>
      </w:pPr>
      <w:rPr>
        <w:rFonts w:hint="default"/>
        <w:b w:val="0"/>
        <w:color w:val="auto"/>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hODdlMzhlODAzYzYyZGY0ZjhmMDc3ODIxZTJiMzQifQ=="/>
  </w:docVars>
  <w:rsids>
    <w:rsidRoot w:val="5EAD1413"/>
    <w:rsid w:val="00193408"/>
    <w:rsid w:val="00266C99"/>
    <w:rsid w:val="002C6CB5"/>
    <w:rsid w:val="00847D3C"/>
    <w:rsid w:val="00C9244C"/>
    <w:rsid w:val="00E16CEF"/>
    <w:rsid w:val="00EF3BF2"/>
    <w:rsid w:val="07664C49"/>
    <w:rsid w:val="36CC5DB1"/>
    <w:rsid w:val="39017312"/>
    <w:rsid w:val="5EAD1413"/>
    <w:rsid w:val="68B60664"/>
    <w:rsid w:val="77115944"/>
    <w:rsid w:val="79444A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semiHidden="1" w:uiPriority="99" w:unhideWhenUsed="1"/>
    <w:lsdException w:name="caption" w:semiHidden="1" w:unhideWhenUsed="1" w:qFormat="1"/>
    <w:lsdException w:name="Title" w:qFormat="1"/>
    <w:lsdException w:name="Default Paragraph Font" w:semiHidden="1" w:qFormat="1"/>
    <w:lsdException w:name="Body Text" w:qFormat="1"/>
    <w:lsdException w:name="Subtitle" w:qFormat="1"/>
    <w:lsdException w:name="Body Text First Indent"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eastAsia="宋体" w:hAnsi="Times New Roman" w:cs="Times New Roman"/>
      <w:kern w:val="2"/>
      <w:sz w:val="21"/>
    </w:rPr>
  </w:style>
  <w:style w:type="paragraph" w:styleId="2">
    <w:name w:val="heading 2"/>
    <w:basedOn w:val="a"/>
    <w:next w:val="a0"/>
    <w:qFormat/>
    <w:pPr>
      <w:keepNext/>
      <w:keepLines/>
      <w:spacing w:before="260" w:after="260" w:line="500" w:lineRule="exact"/>
      <w:outlineLvl w:val="1"/>
    </w:pPr>
    <w:rPr>
      <w:rFonts w:ascii="Arial" w:eastAsia="黑体" w:hAnsi="Arial"/>
      <w:b/>
      <w:kern w:val="0"/>
      <w:sz w:val="28"/>
    </w:rPr>
  </w:style>
  <w:style w:type="paragraph" w:styleId="3">
    <w:name w:val="heading 3"/>
    <w:basedOn w:val="a"/>
    <w:next w:val="a"/>
    <w:link w:val="3Char"/>
    <w:pPr>
      <w:keepNext/>
      <w:keepLines/>
      <w:spacing w:before="260" w:after="260" w:line="413" w:lineRule="auto"/>
      <w:outlineLvl w:val="2"/>
    </w:pPr>
    <w:rPr>
      <w:b/>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semiHidden/>
    <w:unhideWhenUsed/>
    <w:pPr>
      <w:ind w:firstLineChars="200" w:firstLine="420"/>
    </w:pPr>
  </w:style>
  <w:style w:type="paragraph" w:styleId="a4">
    <w:name w:val="Body Text"/>
    <w:basedOn w:val="a"/>
    <w:next w:val="a"/>
    <w:qFormat/>
    <w:pPr>
      <w:spacing w:after="120"/>
    </w:pPr>
    <w:rPr>
      <w:szCs w:val="24"/>
    </w:rPr>
  </w:style>
  <w:style w:type="paragraph" w:styleId="a5">
    <w:name w:val="Normal (Web)"/>
    <w:basedOn w:val="a"/>
    <w:qFormat/>
    <w:pPr>
      <w:widowControl/>
      <w:spacing w:before="100" w:beforeAutospacing="1" w:after="100" w:afterAutospacing="1"/>
      <w:jc w:val="left"/>
    </w:pPr>
    <w:rPr>
      <w:rFonts w:ascii="Arial Unicode MS" w:eastAsia="Times New Roman" w:hAnsi="Arial Unicode MS"/>
      <w:kern w:val="0"/>
      <w:sz w:val="24"/>
      <w:szCs w:val="24"/>
    </w:rPr>
  </w:style>
  <w:style w:type="paragraph" w:styleId="a6">
    <w:name w:val="Body Text First Indent"/>
    <w:basedOn w:val="a4"/>
    <w:uiPriority w:val="99"/>
    <w:unhideWhenUsed/>
    <w:qFormat/>
    <w:pPr>
      <w:ind w:firstLineChars="100" w:firstLine="420"/>
    </w:pPr>
  </w:style>
  <w:style w:type="character" w:styleId="a7">
    <w:name w:val="Strong"/>
    <w:qFormat/>
    <w:rPr>
      <w:b/>
      <w:bCs/>
    </w:rPr>
  </w:style>
  <w:style w:type="paragraph" w:customStyle="1" w:styleId="Char1">
    <w:name w:val="Char1"/>
    <w:basedOn w:val="a"/>
    <w:qFormat/>
    <w:rPr>
      <w:szCs w:val="21"/>
    </w:rPr>
  </w:style>
  <w:style w:type="paragraph" w:customStyle="1" w:styleId="a8">
    <w:name w:val="表格"/>
    <w:basedOn w:val="a"/>
    <w:qFormat/>
    <w:pPr>
      <w:spacing w:line="400" w:lineRule="exact"/>
    </w:pPr>
    <w:rPr>
      <w:sz w:val="24"/>
      <w:szCs w:val="24"/>
    </w:rPr>
  </w:style>
  <w:style w:type="character" w:customStyle="1" w:styleId="3Char">
    <w:name w:val="标题 3 Char"/>
    <w:basedOn w:val="a1"/>
    <w:link w:val="3"/>
    <w:qFormat/>
    <w:rPr>
      <w:b/>
      <w:sz w:val="32"/>
      <w:szCs w:val="20"/>
    </w:rPr>
  </w:style>
  <w:style w:type="paragraph" w:customStyle="1" w:styleId="p0">
    <w:name w:val="p0"/>
    <w:basedOn w:val="a"/>
    <w:qFormat/>
    <w:pPr>
      <w:widowControl/>
    </w:pPr>
    <w:rPr>
      <w:kern w:val="0"/>
      <w:szCs w:val="21"/>
    </w:rPr>
  </w:style>
  <w:style w:type="paragraph" w:customStyle="1" w:styleId="style66">
    <w:name w:val="style66"/>
    <w:basedOn w:val="a"/>
    <w:qFormat/>
    <w:pPr>
      <w:widowControl/>
      <w:spacing w:before="100" w:beforeAutospacing="1" w:after="100" w:afterAutospacing="1"/>
      <w:jc w:val="left"/>
    </w:pPr>
    <w:rPr>
      <w:rFonts w:ascii="Arial Unicode MS" w:hAnsi="Arial Unicode MS"/>
      <w:color w:val="3783E3"/>
      <w:kern w:val="0"/>
      <w:sz w:val="18"/>
      <w:szCs w:val="18"/>
    </w:rPr>
  </w:style>
  <w:style w:type="paragraph" w:styleId="a9">
    <w:name w:val="header"/>
    <w:basedOn w:val="a"/>
    <w:link w:val="Char"/>
    <w:rsid w:val="00C924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9"/>
    <w:rsid w:val="00C9244C"/>
    <w:rPr>
      <w:rFonts w:ascii="Times New Roman" w:eastAsia="宋体" w:hAnsi="Times New Roman" w:cs="Times New Roman"/>
      <w:kern w:val="2"/>
      <w:sz w:val="18"/>
      <w:szCs w:val="18"/>
    </w:rPr>
  </w:style>
  <w:style w:type="paragraph" w:styleId="aa">
    <w:name w:val="footer"/>
    <w:basedOn w:val="a"/>
    <w:link w:val="Char0"/>
    <w:rsid w:val="00C9244C"/>
    <w:pPr>
      <w:tabs>
        <w:tab w:val="center" w:pos="4153"/>
        <w:tab w:val="right" w:pos="8306"/>
      </w:tabs>
      <w:snapToGrid w:val="0"/>
      <w:jc w:val="left"/>
    </w:pPr>
    <w:rPr>
      <w:sz w:val="18"/>
      <w:szCs w:val="18"/>
    </w:rPr>
  </w:style>
  <w:style w:type="character" w:customStyle="1" w:styleId="Char0">
    <w:name w:val="页脚 Char"/>
    <w:basedOn w:val="a1"/>
    <w:link w:val="aa"/>
    <w:rsid w:val="00C9244C"/>
    <w:rPr>
      <w:rFonts w:ascii="Times New Roman" w:eastAsia="宋体" w:hAnsi="Times New Roman"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semiHidden="1" w:uiPriority="99" w:unhideWhenUsed="1"/>
    <w:lsdException w:name="caption" w:semiHidden="1" w:unhideWhenUsed="1" w:qFormat="1"/>
    <w:lsdException w:name="Title" w:qFormat="1"/>
    <w:lsdException w:name="Default Paragraph Font" w:semiHidden="1" w:qFormat="1"/>
    <w:lsdException w:name="Body Text" w:qFormat="1"/>
    <w:lsdException w:name="Subtitle" w:qFormat="1"/>
    <w:lsdException w:name="Body Text First Indent"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eastAsia="宋体" w:hAnsi="Times New Roman" w:cs="Times New Roman"/>
      <w:kern w:val="2"/>
      <w:sz w:val="21"/>
    </w:rPr>
  </w:style>
  <w:style w:type="paragraph" w:styleId="2">
    <w:name w:val="heading 2"/>
    <w:basedOn w:val="a"/>
    <w:next w:val="a0"/>
    <w:qFormat/>
    <w:pPr>
      <w:keepNext/>
      <w:keepLines/>
      <w:spacing w:before="260" w:after="260" w:line="500" w:lineRule="exact"/>
      <w:outlineLvl w:val="1"/>
    </w:pPr>
    <w:rPr>
      <w:rFonts w:ascii="Arial" w:eastAsia="黑体" w:hAnsi="Arial"/>
      <w:b/>
      <w:kern w:val="0"/>
      <w:sz w:val="28"/>
    </w:rPr>
  </w:style>
  <w:style w:type="paragraph" w:styleId="3">
    <w:name w:val="heading 3"/>
    <w:basedOn w:val="a"/>
    <w:next w:val="a"/>
    <w:link w:val="3Char"/>
    <w:pPr>
      <w:keepNext/>
      <w:keepLines/>
      <w:spacing w:before="260" w:after="260" w:line="413" w:lineRule="auto"/>
      <w:outlineLvl w:val="2"/>
    </w:pPr>
    <w:rPr>
      <w:b/>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semiHidden/>
    <w:unhideWhenUsed/>
    <w:pPr>
      <w:ind w:firstLineChars="200" w:firstLine="420"/>
    </w:pPr>
  </w:style>
  <w:style w:type="paragraph" w:styleId="a4">
    <w:name w:val="Body Text"/>
    <w:basedOn w:val="a"/>
    <w:next w:val="a"/>
    <w:qFormat/>
    <w:pPr>
      <w:spacing w:after="120"/>
    </w:pPr>
    <w:rPr>
      <w:szCs w:val="24"/>
    </w:rPr>
  </w:style>
  <w:style w:type="paragraph" w:styleId="a5">
    <w:name w:val="Normal (Web)"/>
    <w:basedOn w:val="a"/>
    <w:qFormat/>
    <w:pPr>
      <w:widowControl/>
      <w:spacing w:before="100" w:beforeAutospacing="1" w:after="100" w:afterAutospacing="1"/>
      <w:jc w:val="left"/>
    </w:pPr>
    <w:rPr>
      <w:rFonts w:ascii="Arial Unicode MS" w:eastAsia="Times New Roman" w:hAnsi="Arial Unicode MS"/>
      <w:kern w:val="0"/>
      <w:sz w:val="24"/>
      <w:szCs w:val="24"/>
    </w:rPr>
  </w:style>
  <w:style w:type="paragraph" w:styleId="a6">
    <w:name w:val="Body Text First Indent"/>
    <w:basedOn w:val="a4"/>
    <w:uiPriority w:val="99"/>
    <w:unhideWhenUsed/>
    <w:qFormat/>
    <w:pPr>
      <w:ind w:firstLineChars="100" w:firstLine="420"/>
    </w:pPr>
  </w:style>
  <w:style w:type="character" w:styleId="a7">
    <w:name w:val="Strong"/>
    <w:qFormat/>
    <w:rPr>
      <w:b/>
      <w:bCs/>
    </w:rPr>
  </w:style>
  <w:style w:type="paragraph" w:customStyle="1" w:styleId="Char1">
    <w:name w:val="Char1"/>
    <w:basedOn w:val="a"/>
    <w:qFormat/>
    <w:rPr>
      <w:szCs w:val="21"/>
    </w:rPr>
  </w:style>
  <w:style w:type="paragraph" w:customStyle="1" w:styleId="a8">
    <w:name w:val="表格"/>
    <w:basedOn w:val="a"/>
    <w:qFormat/>
    <w:pPr>
      <w:spacing w:line="400" w:lineRule="exact"/>
    </w:pPr>
    <w:rPr>
      <w:sz w:val="24"/>
      <w:szCs w:val="24"/>
    </w:rPr>
  </w:style>
  <w:style w:type="character" w:customStyle="1" w:styleId="3Char">
    <w:name w:val="标题 3 Char"/>
    <w:basedOn w:val="a1"/>
    <w:link w:val="3"/>
    <w:qFormat/>
    <w:rPr>
      <w:b/>
      <w:sz w:val="32"/>
      <w:szCs w:val="20"/>
    </w:rPr>
  </w:style>
  <w:style w:type="paragraph" w:customStyle="1" w:styleId="p0">
    <w:name w:val="p0"/>
    <w:basedOn w:val="a"/>
    <w:qFormat/>
    <w:pPr>
      <w:widowControl/>
    </w:pPr>
    <w:rPr>
      <w:kern w:val="0"/>
      <w:szCs w:val="21"/>
    </w:rPr>
  </w:style>
  <w:style w:type="paragraph" w:customStyle="1" w:styleId="style66">
    <w:name w:val="style66"/>
    <w:basedOn w:val="a"/>
    <w:qFormat/>
    <w:pPr>
      <w:widowControl/>
      <w:spacing w:before="100" w:beforeAutospacing="1" w:after="100" w:afterAutospacing="1"/>
      <w:jc w:val="left"/>
    </w:pPr>
    <w:rPr>
      <w:rFonts w:ascii="Arial Unicode MS" w:hAnsi="Arial Unicode MS"/>
      <w:color w:val="3783E3"/>
      <w:kern w:val="0"/>
      <w:sz w:val="18"/>
      <w:szCs w:val="18"/>
    </w:rPr>
  </w:style>
  <w:style w:type="paragraph" w:styleId="a9">
    <w:name w:val="header"/>
    <w:basedOn w:val="a"/>
    <w:link w:val="Char"/>
    <w:rsid w:val="00C924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9"/>
    <w:rsid w:val="00C9244C"/>
    <w:rPr>
      <w:rFonts w:ascii="Times New Roman" w:eastAsia="宋体" w:hAnsi="Times New Roman" w:cs="Times New Roman"/>
      <w:kern w:val="2"/>
      <w:sz w:val="18"/>
      <w:szCs w:val="18"/>
    </w:rPr>
  </w:style>
  <w:style w:type="paragraph" w:styleId="aa">
    <w:name w:val="footer"/>
    <w:basedOn w:val="a"/>
    <w:link w:val="Char0"/>
    <w:rsid w:val="00C9244C"/>
    <w:pPr>
      <w:tabs>
        <w:tab w:val="center" w:pos="4153"/>
        <w:tab w:val="right" w:pos="8306"/>
      </w:tabs>
      <w:snapToGrid w:val="0"/>
      <w:jc w:val="left"/>
    </w:pPr>
    <w:rPr>
      <w:sz w:val="18"/>
      <w:szCs w:val="18"/>
    </w:rPr>
  </w:style>
  <w:style w:type="character" w:customStyle="1" w:styleId="Char0">
    <w:name w:val="页脚 Char"/>
    <w:basedOn w:val="a1"/>
    <w:link w:val="aa"/>
    <w:rsid w:val="00C9244C"/>
    <w:rPr>
      <w:rFonts w:ascii="Times New Roman" w:eastAsia="宋体" w:hAnsi="Times New Roman"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8</Pages>
  <Words>720</Words>
  <Characters>4106</Characters>
  <Application>Microsoft Office Word</Application>
  <DocSecurity>0</DocSecurity>
  <Lines>34</Lines>
  <Paragraphs>9</Paragraphs>
  <ScaleCrop>false</ScaleCrop>
  <Company/>
  <LinksUpToDate>false</LinksUpToDate>
  <CharactersWithSpaces>4817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罗曼</dc:creator>
  <cp:lastModifiedBy>YXZBK01</cp:lastModifiedBy>
  <cp:revision>20</cp:revision>
  <dcterms:created xsi:type="dcterms:W3CDTF">2022-12-21T11:46:00Z</dcterms:created>
  <dcterms:modified xsi:type="dcterms:W3CDTF">2022-12-22T00:58:00Z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FA3579C5B518417889485D93A16F2965</vt:lpwstr>
  </property>
</Properties>
</file>